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474C7" w14:textId="77777777" w:rsidR="002C0A65" w:rsidRPr="00A516DD" w:rsidRDefault="002C0A65" w:rsidP="002C0A65">
      <w:pPr>
        <w:jc w:val="both"/>
        <w:rPr>
          <w:b/>
        </w:rPr>
      </w:pPr>
      <w:bookmarkStart w:id="0" w:name="_GoBack"/>
      <w:bookmarkEnd w:id="0"/>
      <w:r w:rsidRPr="00A516DD">
        <w:rPr>
          <w:b/>
        </w:rPr>
        <w:t>TEORIA GENERALE DEL DIRITTO</w:t>
      </w:r>
    </w:p>
    <w:p w14:paraId="39F0A9C5" w14:textId="77777777" w:rsidR="002C0A65" w:rsidRPr="00A516DD" w:rsidRDefault="002C0A65" w:rsidP="002C0A65">
      <w:pPr>
        <w:jc w:val="both"/>
        <w:rPr>
          <w:b/>
        </w:rPr>
      </w:pPr>
    </w:p>
    <w:p w14:paraId="60ADBC3D" w14:textId="77777777" w:rsidR="002C0A65" w:rsidRPr="00A516DD" w:rsidRDefault="002C0A65" w:rsidP="002C0A65">
      <w:pPr>
        <w:jc w:val="both"/>
        <w:rPr>
          <w:b/>
        </w:rPr>
      </w:pPr>
      <w:r w:rsidRPr="00A516DD">
        <w:rPr>
          <w:b/>
        </w:rPr>
        <w:t>“Il diritto tra teoria e società”</w:t>
      </w:r>
    </w:p>
    <w:p w14:paraId="041B498E" w14:textId="77777777" w:rsidR="002C0A65" w:rsidRPr="00A516DD" w:rsidRDefault="002C0A65" w:rsidP="002C0A65">
      <w:pPr>
        <w:jc w:val="both"/>
        <w:rPr>
          <w:b/>
        </w:rPr>
      </w:pPr>
    </w:p>
    <w:p w14:paraId="25E17473" w14:textId="77777777" w:rsidR="002C0A65" w:rsidRPr="00A516DD" w:rsidRDefault="002C0A65" w:rsidP="002C0A65">
      <w:pPr>
        <w:shd w:val="clear" w:color="auto" w:fill="FFFFFF"/>
        <w:jc w:val="both"/>
        <w:rPr>
          <w:color w:val="333333"/>
        </w:rPr>
      </w:pPr>
      <w:r w:rsidRPr="00A516DD">
        <w:rPr>
          <w:color w:val="333333"/>
        </w:rPr>
        <w:t>Il corso punta ad avvicinare lo studente alla complessità del diritto e alle logiche che lo reggono. In particolare, si cercherà di coniugare un inquadramento di ordine teorico e una forte attenzione alla vitalità del fenomeno giuridico, sforzandosi di cogliere l’interconnessione tra di esso e l’insieme delle attività umane.</w:t>
      </w:r>
    </w:p>
    <w:p w14:paraId="553D2B87" w14:textId="77777777" w:rsidR="002C0A65" w:rsidRPr="00A516DD" w:rsidRDefault="002C0A65" w:rsidP="002C0A65">
      <w:pPr>
        <w:shd w:val="clear" w:color="auto" w:fill="FFFFFF"/>
        <w:jc w:val="both"/>
        <w:rPr>
          <w:color w:val="333333"/>
        </w:rPr>
      </w:pPr>
      <w:r w:rsidRPr="00A516DD">
        <w:rPr>
          <w:color w:val="333333"/>
        </w:rPr>
        <w:t>A questo scopo, nel corso delle lezioni ci si sforzerà di ritrovare i temi scientifici affrontati, anche grazie ad alcuni pensatori ormai classici, all’interno della concretezza di un dibattito pubblico che periodicamente offre spunti di riflessione a quanti sono interessanti allo sviluppo del diritto e della società.</w:t>
      </w:r>
    </w:p>
    <w:p w14:paraId="26BBCC63" w14:textId="77777777" w:rsidR="002C0A65" w:rsidRPr="00A516DD" w:rsidRDefault="002C0A65" w:rsidP="002C0A65">
      <w:pPr>
        <w:shd w:val="clear" w:color="auto" w:fill="FFFFFF"/>
        <w:jc w:val="both"/>
        <w:rPr>
          <w:color w:val="333333"/>
        </w:rPr>
      </w:pPr>
    </w:p>
    <w:p w14:paraId="0D9CAC7D" w14:textId="77777777" w:rsidR="002C0A65" w:rsidRPr="00A516DD" w:rsidRDefault="002C0A65" w:rsidP="002C0A65">
      <w:pPr>
        <w:shd w:val="clear" w:color="auto" w:fill="FFFFFF"/>
        <w:jc w:val="both"/>
        <w:rPr>
          <w:color w:val="333333"/>
        </w:rPr>
      </w:pPr>
      <w:r w:rsidRPr="00A516DD">
        <w:rPr>
          <w:color w:val="333333"/>
        </w:rPr>
        <w:t>Settore disciplinare: IUS-20.</w:t>
      </w:r>
    </w:p>
    <w:p w14:paraId="4E91E591" w14:textId="77777777" w:rsidR="002C0A65" w:rsidRPr="00A516DD" w:rsidRDefault="002C0A65" w:rsidP="002C0A65">
      <w:pPr>
        <w:shd w:val="clear" w:color="auto" w:fill="FFFFFF"/>
        <w:jc w:val="both"/>
        <w:rPr>
          <w:color w:val="333333"/>
        </w:rPr>
      </w:pPr>
      <w:r w:rsidRPr="00A516DD">
        <w:rPr>
          <w:color w:val="333333"/>
        </w:rPr>
        <w:t>Lingua: italiana.</w:t>
      </w:r>
    </w:p>
    <w:p w14:paraId="4E20C151" w14:textId="77777777" w:rsidR="002C0A65" w:rsidRPr="00A516DD" w:rsidRDefault="002C0A65" w:rsidP="002C0A65">
      <w:pPr>
        <w:shd w:val="clear" w:color="auto" w:fill="FFFFFF"/>
        <w:jc w:val="both"/>
        <w:rPr>
          <w:color w:val="333333"/>
        </w:rPr>
      </w:pPr>
    </w:p>
    <w:p w14:paraId="59A531DE" w14:textId="77777777" w:rsidR="002C0A65" w:rsidRPr="00A516DD" w:rsidRDefault="002C0A65" w:rsidP="002C0A65">
      <w:pPr>
        <w:shd w:val="clear" w:color="auto" w:fill="FFFFFF"/>
        <w:jc w:val="both"/>
        <w:rPr>
          <w:color w:val="333333"/>
        </w:rPr>
      </w:pPr>
    </w:p>
    <w:p w14:paraId="3176EBA3" w14:textId="77777777" w:rsidR="002C0A65" w:rsidRPr="00A516DD" w:rsidRDefault="002C0A65" w:rsidP="002C0A65">
      <w:pPr>
        <w:shd w:val="clear" w:color="auto" w:fill="FFFFFF"/>
        <w:jc w:val="both"/>
        <w:rPr>
          <w:color w:val="333333"/>
        </w:rPr>
      </w:pPr>
      <w:r w:rsidRPr="00A516DD">
        <w:rPr>
          <w:color w:val="333333"/>
        </w:rPr>
        <w:t>PROGRAMMA</w:t>
      </w:r>
    </w:p>
    <w:p w14:paraId="3A3AABD3" w14:textId="77777777" w:rsidR="002C0A65" w:rsidRPr="00A516DD" w:rsidRDefault="002C0A65" w:rsidP="002C0A65">
      <w:pPr>
        <w:shd w:val="clear" w:color="auto" w:fill="FFFFFF"/>
        <w:jc w:val="both"/>
        <w:rPr>
          <w:color w:val="333333"/>
        </w:rPr>
      </w:pPr>
    </w:p>
    <w:p w14:paraId="77DE8ECC" w14:textId="77777777" w:rsidR="002C0A65" w:rsidRPr="00A516DD" w:rsidRDefault="002C0A65" w:rsidP="002C0A65">
      <w:pPr>
        <w:shd w:val="clear" w:color="auto" w:fill="FFFFFF"/>
        <w:jc w:val="both"/>
        <w:rPr>
          <w:color w:val="333333"/>
        </w:rPr>
      </w:pPr>
      <w:r w:rsidRPr="00A516DD">
        <w:rPr>
          <w:color w:val="333333"/>
        </w:rPr>
        <w:t xml:space="preserve">Il corso sarà aperto da una riflessione di carattere molto generale che, muovendo dalla precomprensione del diritto di cui dispone anche chi è digiuno di ogni dottrina, punterà a fare emergere il carattere storico di questo fenomeno sociale. Quindi verrà presentata la prospettiva </w:t>
      </w:r>
      <w:proofErr w:type="spellStart"/>
      <w:r w:rsidRPr="00A516DD">
        <w:rPr>
          <w:color w:val="333333"/>
        </w:rPr>
        <w:t>kelseniana</w:t>
      </w:r>
      <w:proofErr w:type="spellEnd"/>
      <w:r w:rsidRPr="00A516DD">
        <w:rPr>
          <w:color w:val="333333"/>
        </w:rPr>
        <w:t xml:space="preserve"> e, di seguito, il modo in cui Bruno Leoni ha ripensato criticamente le tesi del positivismo giuridico.</w:t>
      </w:r>
    </w:p>
    <w:p w14:paraId="30191D73" w14:textId="77777777" w:rsidR="002C0A65" w:rsidRPr="00A516DD" w:rsidRDefault="002C0A65" w:rsidP="002C0A65">
      <w:pPr>
        <w:shd w:val="clear" w:color="auto" w:fill="FFFFFF"/>
        <w:jc w:val="both"/>
        <w:rPr>
          <w:color w:val="333333"/>
        </w:rPr>
      </w:pPr>
    </w:p>
    <w:p w14:paraId="4E8B89A3" w14:textId="77777777" w:rsidR="002C0A65" w:rsidRPr="00A516DD" w:rsidRDefault="002C0A65" w:rsidP="002C0A65">
      <w:pPr>
        <w:shd w:val="clear" w:color="auto" w:fill="FFFFFF"/>
        <w:jc w:val="both"/>
        <w:rPr>
          <w:color w:val="333333"/>
        </w:rPr>
      </w:pPr>
      <w:r w:rsidRPr="00A516DD">
        <w:rPr>
          <w:color w:val="333333"/>
        </w:rPr>
        <w:t>TESTI CONSIGLIATI</w:t>
      </w:r>
    </w:p>
    <w:p w14:paraId="5A2C0948" w14:textId="77777777" w:rsidR="002C0A65" w:rsidRPr="00A516DD" w:rsidRDefault="002C0A65" w:rsidP="002C0A65">
      <w:pPr>
        <w:shd w:val="clear" w:color="auto" w:fill="FFFFFF"/>
        <w:jc w:val="both"/>
        <w:rPr>
          <w:color w:val="333333"/>
        </w:rPr>
      </w:pPr>
      <w:r w:rsidRPr="00A516DD">
        <w:rPr>
          <w:color w:val="333333"/>
        </w:rPr>
        <w:t>Per gli studenti frequentanti, oltre agli appunti delle lezioni:</w:t>
      </w:r>
    </w:p>
    <w:p w14:paraId="666CEB8A" w14:textId="77777777" w:rsidR="002C0A65" w:rsidRPr="00A516DD" w:rsidRDefault="002C0A65" w:rsidP="002C0A65">
      <w:pPr>
        <w:shd w:val="clear" w:color="auto" w:fill="FFFFFF"/>
        <w:jc w:val="both"/>
        <w:rPr>
          <w:color w:val="333333"/>
        </w:rPr>
      </w:pPr>
      <w:r w:rsidRPr="00A516DD">
        <w:rPr>
          <w:color w:val="333333"/>
        </w:rPr>
        <w:t>-P. Grossi, Prima lezione di diritto, Laterza, Roma-Bari, 2007.</w:t>
      </w:r>
    </w:p>
    <w:p w14:paraId="7B950BE8" w14:textId="77777777" w:rsidR="002C0A65" w:rsidRPr="00A516DD" w:rsidRDefault="002C0A65" w:rsidP="002C0A65">
      <w:pPr>
        <w:shd w:val="clear" w:color="auto" w:fill="FFFFFF"/>
        <w:jc w:val="both"/>
        <w:rPr>
          <w:color w:val="333333"/>
        </w:rPr>
      </w:pPr>
      <w:r w:rsidRPr="00A516DD">
        <w:rPr>
          <w:color w:val="333333"/>
        </w:rPr>
        <w:t xml:space="preserve">-H. </w:t>
      </w:r>
      <w:proofErr w:type="spellStart"/>
      <w:r w:rsidRPr="00A516DD">
        <w:rPr>
          <w:color w:val="333333"/>
        </w:rPr>
        <w:t>Kelsen</w:t>
      </w:r>
      <w:proofErr w:type="spellEnd"/>
      <w:r w:rsidRPr="00A516DD">
        <w:rPr>
          <w:color w:val="333333"/>
        </w:rPr>
        <w:t>, Lineamenti di dottrina pura del diritto, Einaudi, Torino, 2000.</w:t>
      </w:r>
    </w:p>
    <w:p w14:paraId="1FF6D060" w14:textId="77777777" w:rsidR="002C0A65" w:rsidRPr="00A516DD" w:rsidRDefault="002C0A65" w:rsidP="002C0A65">
      <w:pPr>
        <w:shd w:val="clear" w:color="auto" w:fill="FFFFFF"/>
        <w:jc w:val="both"/>
        <w:rPr>
          <w:color w:val="333333"/>
        </w:rPr>
      </w:pPr>
      <w:r w:rsidRPr="00A516DD">
        <w:rPr>
          <w:color w:val="333333"/>
        </w:rPr>
        <w:t xml:space="preserve">-B. Leoni, Il diritto come pretesa, </w:t>
      </w:r>
      <w:proofErr w:type="spellStart"/>
      <w:r w:rsidRPr="00A516DD">
        <w:rPr>
          <w:color w:val="333333"/>
        </w:rPr>
        <w:t>Liberilibri</w:t>
      </w:r>
      <w:proofErr w:type="spellEnd"/>
      <w:r w:rsidRPr="00A516DD">
        <w:rPr>
          <w:color w:val="333333"/>
        </w:rPr>
        <w:t>, Macerata, 2004.</w:t>
      </w:r>
    </w:p>
    <w:p w14:paraId="5AA4A78C" w14:textId="77777777" w:rsidR="002C0A65" w:rsidRPr="00A516DD" w:rsidRDefault="002C0A65" w:rsidP="002C0A65">
      <w:pPr>
        <w:shd w:val="clear" w:color="auto" w:fill="FFFFFF"/>
        <w:jc w:val="both"/>
        <w:rPr>
          <w:color w:val="333333"/>
        </w:rPr>
      </w:pPr>
    </w:p>
    <w:p w14:paraId="79BC9A4B" w14:textId="77777777" w:rsidR="002C0A65" w:rsidRPr="00A516DD" w:rsidRDefault="002C0A65" w:rsidP="002C0A65">
      <w:pPr>
        <w:shd w:val="clear" w:color="auto" w:fill="FFFFFF"/>
        <w:jc w:val="both"/>
        <w:rPr>
          <w:color w:val="333333"/>
        </w:rPr>
      </w:pPr>
      <w:r w:rsidRPr="00A516DD">
        <w:rPr>
          <w:color w:val="333333"/>
        </w:rPr>
        <w:t>Per gli studenti non-frequentanti:</w:t>
      </w:r>
    </w:p>
    <w:p w14:paraId="537839CA" w14:textId="77777777" w:rsidR="002C0A65" w:rsidRPr="00A516DD" w:rsidRDefault="002C0A65" w:rsidP="002C0A65">
      <w:pPr>
        <w:shd w:val="clear" w:color="auto" w:fill="FFFFFF"/>
        <w:jc w:val="both"/>
        <w:rPr>
          <w:color w:val="333333"/>
        </w:rPr>
      </w:pPr>
      <w:r w:rsidRPr="00A516DD">
        <w:rPr>
          <w:color w:val="333333"/>
        </w:rPr>
        <w:t>-P. Grossi, Prima lezione di diritto, Laterza, Roma-Bari 2007.</w:t>
      </w:r>
    </w:p>
    <w:p w14:paraId="464DCEAD" w14:textId="77777777" w:rsidR="002C0A65" w:rsidRPr="00A516DD" w:rsidRDefault="002C0A65" w:rsidP="002C0A65">
      <w:pPr>
        <w:shd w:val="clear" w:color="auto" w:fill="FFFFFF"/>
        <w:jc w:val="both"/>
        <w:rPr>
          <w:color w:val="333333"/>
        </w:rPr>
      </w:pPr>
      <w:r w:rsidRPr="00A516DD">
        <w:rPr>
          <w:color w:val="333333"/>
        </w:rPr>
        <w:t xml:space="preserve">-H. </w:t>
      </w:r>
      <w:proofErr w:type="spellStart"/>
      <w:r w:rsidRPr="00A516DD">
        <w:rPr>
          <w:color w:val="333333"/>
        </w:rPr>
        <w:t>Kelsen</w:t>
      </w:r>
      <w:proofErr w:type="spellEnd"/>
      <w:r w:rsidRPr="00A516DD">
        <w:rPr>
          <w:color w:val="333333"/>
        </w:rPr>
        <w:t>, Lineamenti di dottrina pura del diritto, Einaudi, Torino, 2000.</w:t>
      </w:r>
    </w:p>
    <w:p w14:paraId="31FEA9F3" w14:textId="77777777" w:rsidR="002C0A65" w:rsidRPr="00A516DD" w:rsidRDefault="002C0A65" w:rsidP="002C0A65">
      <w:pPr>
        <w:shd w:val="clear" w:color="auto" w:fill="FFFFFF"/>
        <w:jc w:val="both"/>
        <w:rPr>
          <w:color w:val="333333"/>
        </w:rPr>
      </w:pPr>
      <w:r w:rsidRPr="00A516DD">
        <w:rPr>
          <w:color w:val="333333"/>
        </w:rPr>
        <w:t xml:space="preserve">-B. Leoni, Il diritto come pretesa, </w:t>
      </w:r>
      <w:proofErr w:type="spellStart"/>
      <w:r w:rsidRPr="00A516DD">
        <w:rPr>
          <w:color w:val="333333"/>
        </w:rPr>
        <w:t>Liberilibri</w:t>
      </w:r>
      <w:proofErr w:type="spellEnd"/>
      <w:r w:rsidRPr="00A516DD">
        <w:rPr>
          <w:color w:val="333333"/>
        </w:rPr>
        <w:t>, Macerata, 2004.</w:t>
      </w:r>
    </w:p>
    <w:p w14:paraId="11CAA6B9" w14:textId="77777777" w:rsidR="002C0A65" w:rsidRPr="00A516DD" w:rsidRDefault="002C0A65" w:rsidP="002C0A65">
      <w:pPr>
        <w:shd w:val="clear" w:color="auto" w:fill="FFFFFF"/>
        <w:jc w:val="both"/>
        <w:rPr>
          <w:color w:val="333333"/>
        </w:rPr>
      </w:pPr>
      <w:r w:rsidRPr="00A516DD">
        <w:rPr>
          <w:color w:val="333333"/>
        </w:rPr>
        <w:t xml:space="preserve">-B. Leoni, Lezioni di filosofia del diritto, </w:t>
      </w:r>
      <w:proofErr w:type="spellStart"/>
      <w:r w:rsidRPr="00A516DD">
        <w:rPr>
          <w:color w:val="333333"/>
        </w:rPr>
        <w:t>Rubbettino</w:t>
      </w:r>
      <w:proofErr w:type="spellEnd"/>
      <w:r w:rsidRPr="00A516DD">
        <w:rPr>
          <w:color w:val="333333"/>
        </w:rPr>
        <w:t>, Soveria Mannelli, 2003.</w:t>
      </w:r>
    </w:p>
    <w:p w14:paraId="266AB9B6" w14:textId="77777777" w:rsidR="002C0A65" w:rsidRPr="00A516DD" w:rsidRDefault="002C0A65" w:rsidP="002C0A65">
      <w:pPr>
        <w:shd w:val="clear" w:color="auto" w:fill="FFFFFF"/>
        <w:jc w:val="both"/>
        <w:rPr>
          <w:color w:val="333333"/>
        </w:rPr>
      </w:pPr>
    </w:p>
    <w:p w14:paraId="67633EED" w14:textId="77777777" w:rsidR="002C0A65" w:rsidRPr="00A516DD" w:rsidRDefault="002C0A65" w:rsidP="002C0A65">
      <w:pPr>
        <w:shd w:val="clear" w:color="auto" w:fill="FFFFFF"/>
        <w:jc w:val="both"/>
        <w:rPr>
          <w:color w:val="333333"/>
        </w:rPr>
      </w:pPr>
    </w:p>
    <w:p w14:paraId="6571F2B2" w14:textId="77777777" w:rsidR="002C0A65" w:rsidRPr="00A516DD" w:rsidRDefault="002C0A65" w:rsidP="002C0A65">
      <w:pPr>
        <w:shd w:val="clear" w:color="auto" w:fill="FFFFFF"/>
        <w:jc w:val="both"/>
        <w:rPr>
          <w:caps/>
          <w:color w:val="333333"/>
        </w:rPr>
      </w:pPr>
      <w:r w:rsidRPr="00A516DD">
        <w:rPr>
          <w:caps/>
          <w:color w:val="333333"/>
        </w:rPr>
        <w:t>MODALITà D’ESAME</w:t>
      </w:r>
    </w:p>
    <w:p w14:paraId="5F788661" w14:textId="77777777" w:rsidR="002C0A65" w:rsidRPr="00A516DD" w:rsidRDefault="002C0A65" w:rsidP="002C0A65">
      <w:pPr>
        <w:shd w:val="clear" w:color="auto" w:fill="FFFFFF"/>
        <w:jc w:val="both"/>
        <w:rPr>
          <w:color w:val="333333"/>
        </w:rPr>
      </w:pPr>
    </w:p>
    <w:p w14:paraId="2DC830C6" w14:textId="77777777" w:rsidR="002C0A65" w:rsidRPr="00A516DD" w:rsidRDefault="002C0A65" w:rsidP="002C0A65">
      <w:pPr>
        <w:shd w:val="clear" w:color="auto" w:fill="FFFFFF"/>
        <w:jc w:val="both"/>
        <w:rPr>
          <w:color w:val="333333"/>
        </w:rPr>
      </w:pPr>
      <w:r w:rsidRPr="00A516DD">
        <w:rPr>
          <w:color w:val="333333"/>
        </w:rPr>
        <w:t>L’esame si svolgerà mediante una prova scritta, la quale sarà basata su quesiti a risposta aperta. Il superamento della prova scritta potrà comportare direttamente un voto finale o anche prevedere un’altra prova orale.</w:t>
      </w:r>
    </w:p>
    <w:p w14:paraId="7403E73B" w14:textId="77777777" w:rsidR="002C0A65" w:rsidRPr="00A516DD" w:rsidRDefault="002C0A65" w:rsidP="002C0A65">
      <w:pPr>
        <w:shd w:val="clear" w:color="auto" w:fill="FFFFFF"/>
        <w:jc w:val="both"/>
        <w:rPr>
          <w:color w:val="333333"/>
        </w:rPr>
      </w:pPr>
    </w:p>
    <w:p w14:paraId="54CAB154" w14:textId="77777777" w:rsidR="002C0A65" w:rsidRPr="00A516DD" w:rsidRDefault="002C0A65" w:rsidP="002C0A65">
      <w:pPr>
        <w:jc w:val="both"/>
        <w:rPr>
          <w:b/>
        </w:rPr>
      </w:pPr>
    </w:p>
    <w:p w14:paraId="7F01B6C2" w14:textId="77777777" w:rsidR="002C0A65" w:rsidRPr="00A516DD" w:rsidRDefault="002C0A65" w:rsidP="002C0A65">
      <w:pPr>
        <w:jc w:val="both"/>
      </w:pPr>
    </w:p>
    <w:p w14:paraId="7FCD291C" w14:textId="77777777" w:rsidR="002C0A65" w:rsidRPr="00A516DD" w:rsidRDefault="002C0A65" w:rsidP="002C0A65">
      <w:pPr>
        <w:jc w:val="both"/>
      </w:pPr>
    </w:p>
    <w:p w14:paraId="7CAF0217" w14:textId="77777777" w:rsidR="002C0A65" w:rsidRPr="00A516DD" w:rsidRDefault="002C0A65" w:rsidP="002C0A65">
      <w:pPr>
        <w:jc w:val="both"/>
      </w:pPr>
    </w:p>
    <w:p w14:paraId="60F03459" w14:textId="77777777" w:rsidR="002C0A65" w:rsidRPr="00A516DD" w:rsidRDefault="002C0A65" w:rsidP="002C0A65">
      <w:pPr>
        <w:jc w:val="both"/>
      </w:pPr>
    </w:p>
    <w:p w14:paraId="7A152E3E" w14:textId="77777777" w:rsidR="002C0A65" w:rsidRPr="00A516DD" w:rsidRDefault="002C0A65" w:rsidP="002C0A65">
      <w:pPr>
        <w:jc w:val="both"/>
      </w:pPr>
    </w:p>
    <w:p w14:paraId="199C00A7" w14:textId="77777777" w:rsidR="002C0A65" w:rsidRPr="00A516DD" w:rsidRDefault="002C0A65" w:rsidP="002C0A65">
      <w:pPr>
        <w:jc w:val="both"/>
      </w:pPr>
    </w:p>
    <w:p w14:paraId="10D1D186" w14:textId="77777777" w:rsidR="002C0A65" w:rsidRPr="00F7427C" w:rsidRDefault="002C0A65" w:rsidP="002C0A65">
      <w:pPr>
        <w:jc w:val="both"/>
        <w:rPr>
          <w:b/>
          <w:lang w:val="en-US"/>
        </w:rPr>
      </w:pPr>
      <w:r w:rsidRPr="00F7427C">
        <w:rPr>
          <w:b/>
          <w:lang w:val="en-US"/>
        </w:rPr>
        <w:lastRenderedPageBreak/>
        <w:t>GENERAL THEORY OF LAW</w:t>
      </w:r>
    </w:p>
    <w:p w14:paraId="5C5FC6C3" w14:textId="77777777" w:rsidR="002C0A65" w:rsidRPr="00F7427C" w:rsidRDefault="002C0A65" w:rsidP="002C0A65">
      <w:pPr>
        <w:jc w:val="both"/>
        <w:rPr>
          <w:b/>
          <w:lang w:val="en-US"/>
        </w:rPr>
      </w:pPr>
    </w:p>
    <w:p w14:paraId="615912CF" w14:textId="77777777" w:rsidR="002C0A65" w:rsidRPr="00F7427C" w:rsidRDefault="002C0A65" w:rsidP="002C0A65">
      <w:pPr>
        <w:jc w:val="both"/>
        <w:rPr>
          <w:b/>
          <w:lang w:val="en-US"/>
        </w:rPr>
      </w:pPr>
      <w:r w:rsidRPr="00F7427C">
        <w:rPr>
          <w:b/>
          <w:lang w:val="en-US"/>
        </w:rPr>
        <w:t xml:space="preserve">“Law </w:t>
      </w:r>
      <w:r w:rsidRPr="00A516DD">
        <w:rPr>
          <w:b/>
          <w:lang w:val="en-GB"/>
        </w:rPr>
        <w:t>between</w:t>
      </w:r>
      <w:r w:rsidRPr="00F7427C">
        <w:rPr>
          <w:b/>
          <w:lang w:val="en-US"/>
        </w:rPr>
        <w:t xml:space="preserve"> theory and society”</w:t>
      </w:r>
    </w:p>
    <w:p w14:paraId="31338596" w14:textId="77777777" w:rsidR="002C0A65" w:rsidRPr="00F7427C" w:rsidRDefault="002C0A65" w:rsidP="002C0A65">
      <w:pPr>
        <w:shd w:val="clear" w:color="auto" w:fill="FFFFFF"/>
        <w:jc w:val="both"/>
        <w:rPr>
          <w:color w:val="333333"/>
          <w:lang w:val="en-US"/>
        </w:rPr>
      </w:pPr>
    </w:p>
    <w:p w14:paraId="2098A509" w14:textId="77777777" w:rsidR="002C0A65" w:rsidRPr="00F7427C" w:rsidRDefault="002C0A65" w:rsidP="002C0A65">
      <w:pPr>
        <w:shd w:val="clear" w:color="auto" w:fill="FFFFFF"/>
        <w:jc w:val="both"/>
        <w:rPr>
          <w:color w:val="333333"/>
          <w:lang w:val="en-US"/>
        </w:rPr>
      </w:pPr>
      <w:r w:rsidRPr="00F7427C">
        <w:rPr>
          <w:color w:val="333333"/>
          <w:lang w:val="en-US"/>
        </w:rPr>
        <w:t>The course has the ambition to introduce the students to the complexity of law and its logics. In a more specific way, the lectures will try to combine a theoretical framework and a strong attention to the practical reality of legal phenomena, doing all the efforts to emphasize the interconnection of the formal rules and the set of human activities.</w:t>
      </w:r>
    </w:p>
    <w:p w14:paraId="1B000012" w14:textId="77777777" w:rsidR="002C0A65" w:rsidRPr="00F7427C" w:rsidRDefault="002C0A65" w:rsidP="002C0A65">
      <w:pPr>
        <w:shd w:val="clear" w:color="auto" w:fill="FFFFFF"/>
        <w:jc w:val="both"/>
        <w:rPr>
          <w:color w:val="333333"/>
          <w:lang w:val="en-US"/>
        </w:rPr>
      </w:pPr>
      <w:r w:rsidRPr="00F7427C">
        <w:rPr>
          <w:color w:val="333333"/>
          <w:lang w:val="en-US"/>
        </w:rPr>
        <w:t xml:space="preserve">For this reason, along the course it will important, also with the help of some thinkers now classic, to discover the scientific topics examined in the concrete development of a public discussion that gives </w:t>
      </w:r>
      <w:proofErr w:type="gramStart"/>
      <w:r w:rsidRPr="00F7427C">
        <w:rPr>
          <w:color w:val="333333"/>
          <w:lang w:val="en-US"/>
        </w:rPr>
        <w:t>food for thought</w:t>
      </w:r>
      <w:proofErr w:type="gramEnd"/>
      <w:r w:rsidRPr="00F7427C">
        <w:rPr>
          <w:color w:val="333333"/>
          <w:lang w:val="en-US"/>
        </w:rPr>
        <w:t xml:space="preserve"> all the time to who is interested in the evolution of law and society.</w:t>
      </w:r>
    </w:p>
    <w:p w14:paraId="6A0F760C" w14:textId="77777777" w:rsidR="002C0A65" w:rsidRPr="00F7427C" w:rsidRDefault="002C0A65" w:rsidP="002C0A65">
      <w:pPr>
        <w:shd w:val="clear" w:color="auto" w:fill="FFFFFF"/>
        <w:jc w:val="both"/>
        <w:rPr>
          <w:color w:val="333333"/>
          <w:lang w:val="en-US"/>
        </w:rPr>
      </w:pPr>
    </w:p>
    <w:p w14:paraId="6E309D72" w14:textId="77777777" w:rsidR="002C0A65" w:rsidRPr="00F7427C" w:rsidRDefault="002C0A65" w:rsidP="002C0A65">
      <w:pPr>
        <w:shd w:val="clear" w:color="auto" w:fill="FFFFFF"/>
        <w:jc w:val="both"/>
        <w:rPr>
          <w:color w:val="333333"/>
          <w:lang w:val="en-US"/>
        </w:rPr>
      </w:pPr>
      <w:r w:rsidRPr="00F7427C">
        <w:rPr>
          <w:color w:val="333333"/>
          <w:lang w:val="en-US"/>
        </w:rPr>
        <w:t>Disciplinary sector: IUS-20.</w:t>
      </w:r>
    </w:p>
    <w:p w14:paraId="5A151E9D" w14:textId="77777777" w:rsidR="002C0A65" w:rsidRPr="00F7427C" w:rsidRDefault="002C0A65" w:rsidP="002C0A65">
      <w:pPr>
        <w:shd w:val="clear" w:color="auto" w:fill="FFFFFF"/>
        <w:jc w:val="both"/>
        <w:rPr>
          <w:color w:val="333333"/>
          <w:lang w:val="en-US"/>
        </w:rPr>
      </w:pPr>
      <w:r w:rsidRPr="00F7427C">
        <w:rPr>
          <w:color w:val="333333"/>
          <w:lang w:val="en-US"/>
        </w:rPr>
        <w:t>Language: Italian.</w:t>
      </w:r>
    </w:p>
    <w:p w14:paraId="77446524" w14:textId="77777777" w:rsidR="002C0A65" w:rsidRPr="00F7427C" w:rsidRDefault="002C0A65" w:rsidP="002C0A65">
      <w:pPr>
        <w:shd w:val="clear" w:color="auto" w:fill="FFFFFF"/>
        <w:jc w:val="both"/>
        <w:rPr>
          <w:color w:val="333333"/>
          <w:lang w:val="en-US"/>
        </w:rPr>
      </w:pPr>
    </w:p>
    <w:p w14:paraId="15E91CCD" w14:textId="77777777" w:rsidR="002C0A65" w:rsidRPr="00F7427C" w:rsidRDefault="002C0A65" w:rsidP="002C0A65">
      <w:pPr>
        <w:shd w:val="clear" w:color="auto" w:fill="FFFFFF"/>
        <w:jc w:val="both"/>
        <w:rPr>
          <w:color w:val="333333"/>
          <w:lang w:val="en-US"/>
        </w:rPr>
      </w:pPr>
    </w:p>
    <w:p w14:paraId="2B02AEBA" w14:textId="77777777" w:rsidR="002C0A65" w:rsidRPr="00A516DD" w:rsidRDefault="002C0A65" w:rsidP="002C0A65">
      <w:pPr>
        <w:shd w:val="clear" w:color="auto" w:fill="FFFFFF"/>
        <w:jc w:val="both"/>
        <w:rPr>
          <w:color w:val="333333"/>
          <w:lang w:val="en-GB"/>
        </w:rPr>
      </w:pPr>
      <w:r w:rsidRPr="00F7427C">
        <w:rPr>
          <w:color w:val="333333"/>
          <w:lang w:val="en-US"/>
        </w:rPr>
        <w:t>PROGRAMME</w:t>
      </w:r>
    </w:p>
    <w:p w14:paraId="20F5EFA3" w14:textId="77777777" w:rsidR="002C0A65" w:rsidRPr="00F7427C" w:rsidRDefault="002C0A65" w:rsidP="002C0A65">
      <w:pPr>
        <w:shd w:val="clear" w:color="auto" w:fill="FFFFFF"/>
        <w:jc w:val="both"/>
        <w:rPr>
          <w:color w:val="333333"/>
          <w:lang w:val="en-US"/>
        </w:rPr>
      </w:pPr>
    </w:p>
    <w:p w14:paraId="15F7006E" w14:textId="77777777" w:rsidR="002C0A65" w:rsidRPr="00F7427C" w:rsidRDefault="002C0A65" w:rsidP="002C0A65">
      <w:pPr>
        <w:shd w:val="clear" w:color="auto" w:fill="FFFFFF"/>
        <w:jc w:val="both"/>
        <w:rPr>
          <w:color w:val="333333"/>
          <w:lang w:val="en-US"/>
        </w:rPr>
      </w:pPr>
      <w:r w:rsidRPr="00F7427C">
        <w:rPr>
          <w:color w:val="333333"/>
          <w:lang w:val="en-US"/>
        </w:rPr>
        <w:t xml:space="preserve">The course will be opened by a very general reflection: moving from the pre-comprehension of law whose are provided also people uneducated in any legal theory, the lectures will have the task to emphasize the historical dimension of this social phenomenon. Then the attention </w:t>
      </w:r>
      <w:proofErr w:type="gramStart"/>
      <w:r w:rsidRPr="00F7427C">
        <w:rPr>
          <w:color w:val="333333"/>
          <w:lang w:val="en-US"/>
        </w:rPr>
        <w:t>will be focused</w:t>
      </w:r>
      <w:proofErr w:type="gramEnd"/>
      <w:r w:rsidRPr="00F7427C">
        <w:rPr>
          <w:color w:val="333333"/>
          <w:lang w:val="en-US"/>
        </w:rPr>
        <w:t xml:space="preserve"> on Kelsenian perspective and, finally, on Bruno Leoni’s analyses concerning the legal positivism’s thesis.</w:t>
      </w:r>
    </w:p>
    <w:p w14:paraId="3FD848FD" w14:textId="77777777" w:rsidR="002C0A65" w:rsidRPr="00F7427C" w:rsidRDefault="002C0A65" w:rsidP="002C0A65">
      <w:pPr>
        <w:shd w:val="clear" w:color="auto" w:fill="FFFFFF"/>
        <w:jc w:val="both"/>
        <w:rPr>
          <w:color w:val="333333"/>
          <w:lang w:val="en-US"/>
        </w:rPr>
      </w:pPr>
    </w:p>
    <w:p w14:paraId="6774E142" w14:textId="77777777" w:rsidR="002C0A65" w:rsidRPr="00F7427C" w:rsidRDefault="002C0A65" w:rsidP="002C0A65">
      <w:pPr>
        <w:shd w:val="clear" w:color="auto" w:fill="FFFFFF"/>
        <w:jc w:val="both"/>
        <w:rPr>
          <w:color w:val="333333"/>
          <w:lang w:val="en-US"/>
        </w:rPr>
      </w:pPr>
    </w:p>
    <w:p w14:paraId="09F28888" w14:textId="77777777" w:rsidR="002C0A65" w:rsidRPr="00F7427C" w:rsidRDefault="002C0A65" w:rsidP="002C0A65">
      <w:pPr>
        <w:shd w:val="clear" w:color="auto" w:fill="FFFFFF"/>
        <w:jc w:val="both"/>
        <w:rPr>
          <w:color w:val="333333"/>
          <w:lang w:val="en-US"/>
        </w:rPr>
      </w:pPr>
      <w:r w:rsidRPr="00F7427C">
        <w:rPr>
          <w:color w:val="333333"/>
          <w:lang w:val="en-US"/>
        </w:rPr>
        <w:t>REFERENCE READINGS</w:t>
      </w:r>
    </w:p>
    <w:p w14:paraId="386C7DEF" w14:textId="77777777" w:rsidR="002C0A65" w:rsidRPr="00F7427C" w:rsidRDefault="002C0A65" w:rsidP="002C0A65">
      <w:pPr>
        <w:shd w:val="clear" w:color="auto" w:fill="FFFFFF"/>
        <w:jc w:val="both"/>
        <w:rPr>
          <w:color w:val="000000" w:themeColor="text1"/>
          <w:lang w:val="en-US"/>
        </w:rPr>
      </w:pPr>
      <w:r w:rsidRPr="00F7427C">
        <w:rPr>
          <w:color w:val="000000" w:themeColor="text1"/>
          <w:lang w:val="en-US"/>
        </w:rPr>
        <w:t>For the students attending the course, in addition to the notes of the lessons, the following books:</w:t>
      </w:r>
    </w:p>
    <w:p w14:paraId="3527F9F7" w14:textId="77777777" w:rsidR="002C0A65" w:rsidRPr="00A516DD" w:rsidRDefault="002C0A65" w:rsidP="002C0A65">
      <w:pPr>
        <w:shd w:val="clear" w:color="auto" w:fill="FFFFFF"/>
        <w:jc w:val="both"/>
        <w:rPr>
          <w:color w:val="333333"/>
        </w:rPr>
      </w:pPr>
      <w:r w:rsidRPr="00A516DD">
        <w:rPr>
          <w:color w:val="333333"/>
        </w:rPr>
        <w:t>-P. Grossi, Prima lezione di diritto, Laterza, Roma-Bari 2007.</w:t>
      </w:r>
    </w:p>
    <w:p w14:paraId="59AD3ECA" w14:textId="77777777" w:rsidR="002C0A65" w:rsidRPr="00A516DD" w:rsidRDefault="002C0A65" w:rsidP="002C0A65">
      <w:pPr>
        <w:shd w:val="clear" w:color="auto" w:fill="FFFFFF"/>
        <w:jc w:val="both"/>
        <w:rPr>
          <w:color w:val="333333"/>
        </w:rPr>
      </w:pPr>
      <w:r w:rsidRPr="00A516DD">
        <w:rPr>
          <w:color w:val="333333"/>
        </w:rPr>
        <w:t xml:space="preserve">-H. </w:t>
      </w:r>
      <w:proofErr w:type="spellStart"/>
      <w:r w:rsidRPr="00A516DD">
        <w:rPr>
          <w:color w:val="333333"/>
        </w:rPr>
        <w:t>Kelsen</w:t>
      </w:r>
      <w:proofErr w:type="spellEnd"/>
      <w:r w:rsidRPr="00A516DD">
        <w:rPr>
          <w:color w:val="333333"/>
        </w:rPr>
        <w:t>, Lineamenti di dottrina pura del diritto, Einaudi, Torino 2000.</w:t>
      </w:r>
    </w:p>
    <w:p w14:paraId="664E9EDA" w14:textId="77777777" w:rsidR="002C0A65" w:rsidRPr="00A516DD" w:rsidRDefault="002C0A65" w:rsidP="002C0A65">
      <w:pPr>
        <w:shd w:val="clear" w:color="auto" w:fill="FFFFFF"/>
        <w:jc w:val="both"/>
        <w:rPr>
          <w:color w:val="333333"/>
        </w:rPr>
      </w:pPr>
      <w:r w:rsidRPr="00A516DD">
        <w:rPr>
          <w:color w:val="333333"/>
        </w:rPr>
        <w:t xml:space="preserve">-B. Leoni, Il diritto come pretesa, </w:t>
      </w:r>
      <w:proofErr w:type="spellStart"/>
      <w:r w:rsidRPr="00A516DD">
        <w:rPr>
          <w:color w:val="333333"/>
        </w:rPr>
        <w:t>Liberilibri</w:t>
      </w:r>
      <w:proofErr w:type="spellEnd"/>
      <w:r w:rsidRPr="00A516DD">
        <w:rPr>
          <w:color w:val="333333"/>
        </w:rPr>
        <w:t>, Macerata 2004.</w:t>
      </w:r>
    </w:p>
    <w:p w14:paraId="7130F85E" w14:textId="77777777" w:rsidR="002C0A65" w:rsidRPr="00A516DD" w:rsidRDefault="002C0A65" w:rsidP="002C0A65">
      <w:pPr>
        <w:shd w:val="clear" w:color="auto" w:fill="FFFFFF"/>
        <w:jc w:val="both"/>
        <w:rPr>
          <w:color w:val="333333"/>
        </w:rPr>
      </w:pPr>
    </w:p>
    <w:p w14:paraId="7EB532EB" w14:textId="77777777" w:rsidR="002C0A65" w:rsidRPr="00F7427C" w:rsidRDefault="002C0A65" w:rsidP="002C0A65">
      <w:pPr>
        <w:shd w:val="clear" w:color="auto" w:fill="FFFFFF"/>
        <w:jc w:val="both"/>
        <w:rPr>
          <w:color w:val="000000" w:themeColor="text1"/>
          <w:lang w:val="en-US"/>
        </w:rPr>
      </w:pPr>
      <w:r w:rsidRPr="00F7427C">
        <w:rPr>
          <w:color w:val="000000" w:themeColor="text1"/>
          <w:lang w:val="en-US"/>
        </w:rPr>
        <w:t xml:space="preserve">For the students who </w:t>
      </w:r>
      <w:proofErr w:type="gramStart"/>
      <w:r w:rsidRPr="00F7427C">
        <w:rPr>
          <w:color w:val="000000" w:themeColor="text1"/>
          <w:lang w:val="en-US"/>
        </w:rPr>
        <w:t>don’t</w:t>
      </w:r>
      <w:proofErr w:type="gramEnd"/>
      <w:r w:rsidRPr="00F7427C">
        <w:rPr>
          <w:color w:val="000000" w:themeColor="text1"/>
          <w:lang w:val="en-US"/>
        </w:rPr>
        <w:t xml:space="preserve"> attend the course, the following books:</w:t>
      </w:r>
    </w:p>
    <w:p w14:paraId="086F5C7B" w14:textId="77777777" w:rsidR="002C0A65" w:rsidRPr="00A516DD" w:rsidRDefault="002C0A65" w:rsidP="002C0A65">
      <w:pPr>
        <w:shd w:val="clear" w:color="auto" w:fill="FFFFFF"/>
        <w:jc w:val="both"/>
        <w:rPr>
          <w:color w:val="333333"/>
        </w:rPr>
      </w:pPr>
      <w:r w:rsidRPr="00A516DD">
        <w:rPr>
          <w:color w:val="333333"/>
        </w:rPr>
        <w:t>-P. Grossi, Prima lezione di diritto, Laterza, Roma-Bari 2007.</w:t>
      </w:r>
    </w:p>
    <w:p w14:paraId="333B9EF2" w14:textId="77777777" w:rsidR="002C0A65" w:rsidRPr="00A516DD" w:rsidRDefault="002C0A65" w:rsidP="002C0A65">
      <w:pPr>
        <w:shd w:val="clear" w:color="auto" w:fill="FFFFFF"/>
        <w:jc w:val="both"/>
        <w:rPr>
          <w:color w:val="333333"/>
        </w:rPr>
      </w:pPr>
      <w:r w:rsidRPr="00A516DD">
        <w:rPr>
          <w:color w:val="333333"/>
        </w:rPr>
        <w:t xml:space="preserve">-H. </w:t>
      </w:r>
      <w:proofErr w:type="spellStart"/>
      <w:r w:rsidRPr="00A516DD">
        <w:rPr>
          <w:color w:val="333333"/>
        </w:rPr>
        <w:t>Kelsen</w:t>
      </w:r>
      <w:proofErr w:type="spellEnd"/>
      <w:r w:rsidRPr="00A516DD">
        <w:rPr>
          <w:color w:val="333333"/>
        </w:rPr>
        <w:t>, Lineamenti di dottrina pura del diritto, Einaudi, Torino 2000.</w:t>
      </w:r>
    </w:p>
    <w:p w14:paraId="114D6F9A" w14:textId="77777777" w:rsidR="002C0A65" w:rsidRPr="00A516DD" w:rsidRDefault="002C0A65" w:rsidP="002C0A65">
      <w:pPr>
        <w:shd w:val="clear" w:color="auto" w:fill="FFFFFF"/>
        <w:jc w:val="both"/>
        <w:rPr>
          <w:color w:val="333333"/>
        </w:rPr>
      </w:pPr>
      <w:r w:rsidRPr="00A516DD">
        <w:rPr>
          <w:color w:val="333333"/>
        </w:rPr>
        <w:t xml:space="preserve">-B. Leoni, Il diritto come pretesa, </w:t>
      </w:r>
      <w:proofErr w:type="spellStart"/>
      <w:r w:rsidRPr="00A516DD">
        <w:rPr>
          <w:color w:val="333333"/>
        </w:rPr>
        <w:t>Liberilibri</w:t>
      </w:r>
      <w:proofErr w:type="spellEnd"/>
      <w:r w:rsidRPr="00A516DD">
        <w:rPr>
          <w:color w:val="333333"/>
        </w:rPr>
        <w:t>, Macerata 2004.</w:t>
      </w:r>
    </w:p>
    <w:p w14:paraId="62BF1792" w14:textId="77777777" w:rsidR="002C0A65" w:rsidRPr="00A516DD" w:rsidRDefault="002C0A65" w:rsidP="002C0A65">
      <w:pPr>
        <w:shd w:val="clear" w:color="auto" w:fill="FFFFFF"/>
        <w:jc w:val="both"/>
        <w:rPr>
          <w:color w:val="333333"/>
        </w:rPr>
      </w:pPr>
      <w:r w:rsidRPr="00A516DD">
        <w:rPr>
          <w:color w:val="333333"/>
        </w:rPr>
        <w:t xml:space="preserve">-B. Leoni, Lezioni di filosofia del diritto, </w:t>
      </w:r>
      <w:proofErr w:type="spellStart"/>
      <w:r w:rsidRPr="00A516DD">
        <w:rPr>
          <w:color w:val="333333"/>
        </w:rPr>
        <w:t>Rubbettino</w:t>
      </w:r>
      <w:proofErr w:type="spellEnd"/>
      <w:r w:rsidRPr="00A516DD">
        <w:rPr>
          <w:color w:val="333333"/>
        </w:rPr>
        <w:t>, Soveria Mannelli 2003.</w:t>
      </w:r>
    </w:p>
    <w:p w14:paraId="57F837D2" w14:textId="77777777" w:rsidR="002C0A65" w:rsidRPr="00A516DD" w:rsidRDefault="002C0A65" w:rsidP="002C0A65">
      <w:pPr>
        <w:shd w:val="clear" w:color="auto" w:fill="FFFFFF"/>
        <w:jc w:val="both"/>
        <w:rPr>
          <w:color w:val="333333"/>
        </w:rPr>
      </w:pPr>
    </w:p>
    <w:p w14:paraId="68824FD3" w14:textId="77777777" w:rsidR="002C0A65" w:rsidRPr="00A516DD" w:rsidRDefault="002C0A65" w:rsidP="002C0A65">
      <w:pPr>
        <w:shd w:val="clear" w:color="auto" w:fill="FFFFFF"/>
        <w:jc w:val="both"/>
        <w:rPr>
          <w:color w:val="333333"/>
        </w:rPr>
      </w:pPr>
    </w:p>
    <w:p w14:paraId="6A3D3801" w14:textId="77777777" w:rsidR="002C0A65" w:rsidRPr="00F7427C" w:rsidRDefault="002C0A65" w:rsidP="002C0A65">
      <w:pPr>
        <w:shd w:val="clear" w:color="auto" w:fill="FFFFFF"/>
        <w:jc w:val="both"/>
        <w:rPr>
          <w:caps/>
          <w:color w:val="333333"/>
          <w:lang w:val="en-US"/>
        </w:rPr>
      </w:pPr>
      <w:r w:rsidRPr="00F7427C">
        <w:rPr>
          <w:caps/>
          <w:color w:val="333333"/>
          <w:lang w:val="en-US"/>
        </w:rPr>
        <w:t>EXAMINATION ARRANGEMENTS</w:t>
      </w:r>
    </w:p>
    <w:p w14:paraId="499A5CD9" w14:textId="77777777" w:rsidR="002C0A65" w:rsidRPr="00F7427C" w:rsidRDefault="002C0A65" w:rsidP="002C0A65">
      <w:pPr>
        <w:shd w:val="clear" w:color="auto" w:fill="FFFFFF"/>
        <w:jc w:val="both"/>
        <w:rPr>
          <w:color w:val="333333"/>
          <w:lang w:val="en-US"/>
        </w:rPr>
      </w:pPr>
    </w:p>
    <w:p w14:paraId="41E8CC8B" w14:textId="77777777" w:rsidR="002C0A65" w:rsidRPr="00F7427C" w:rsidRDefault="002C0A65" w:rsidP="002C0A65">
      <w:pPr>
        <w:shd w:val="clear" w:color="auto" w:fill="FFFFFF"/>
        <w:jc w:val="both"/>
        <w:rPr>
          <w:color w:val="333333"/>
          <w:lang w:val="en-US"/>
        </w:rPr>
      </w:pPr>
      <w:r w:rsidRPr="00F7427C">
        <w:rPr>
          <w:color w:val="333333"/>
          <w:lang w:val="en-US"/>
        </w:rPr>
        <w:t xml:space="preserve">Written examination questions will be essay type. If the the exam will be not </w:t>
      </w:r>
      <w:proofErr w:type="gramStart"/>
      <w:r w:rsidRPr="00F7427C">
        <w:rPr>
          <w:color w:val="333333"/>
          <w:lang w:val="en-US"/>
        </w:rPr>
        <w:t>totally</w:t>
      </w:r>
      <w:proofErr w:type="gramEnd"/>
      <w:r w:rsidRPr="00F7427C">
        <w:rPr>
          <w:color w:val="333333"/>
          <w:lang w:val="en-US"/>
        </w:rPr>
        <w:t xml:space="preserve"> satisfying, it will be possible to have an oral exam too.</w:t>
      </w:r>
    </w:p>
    <w:p w14:paraId="1AFBD6ED" w14:textId="77777777" w:rsidR="002C0A65" w:rsidRPr="00F7427C" w:rsidRDefault="002C0A65" w:rsidP="002C0A65">
      <w:pPr>
        <w:shd w:val="clear" w:color="auto" w:fill="FFFFFF"/>
        <w:jc w:val="both"/>
        <w:rPr>
          <w:color w:val="333333"/>
          <w:lang w:val="en-US"/>
        </w:rPr>
      </w:pPr>
    </w:p>
    <w:p w14:paraId="4A710130" w14:textId="77777777" w:rsidR="002C0A65" w:rsidRPr="00F7427C" w:rsidRDefault="002C0A65" w:rsidP="002C0A65">
      <w:pPr>
        <w:jc w:val="both"/>
        <w:rPr>
          <w:b/>
          <w:lang w:val="en-US"/>
        </w:rPr>
      </w:pPr>
    </w:p>
    <w:p w14:paraId="6C476607" w14:textId="77777777" w:rsidR="002C0A65" w:rsidRPr="00F7427C" w:rsidRDefault="002C0A65" w:rsidP="002C0A65">
      <w:pPr>
        <w:jc w:val="both"/>
        <w:rPr>
          <w:lang w:val="en-US"/>
        </w:rPr>
      </w:pPr>
    </w:p>
    <w:p w14:paraId="0A220159" w14:textId="77777777" w:rsidR="002C0A65" w:rsidRPr="00F7427C" w:rsidRDefault="002C0A65" w:rsidP="002C0A65">
      <w:pPr>
        <w:jc w:val="both"/>
        <w:rPr>
          <w:lang w:val="en-US"/>
        </w:rPr>
      </w:pPr>
    </w:p>
    <w:p w14:paraId="33D3B4B6" w14:textId="1B6EB9C8" w:rsidR="001D0217" w:rsidRPr="00F7427C" w:rsidRDefault="001D0217" w:rsidP="002C17D7">
      <w:pPr>
        <w:jc w:val="both"/>
        <w:rPr>
          <w:sz w:val="28"/>
          <w:szCs w:val="28"/>
          <w:lang w:val="en-US"/>
        </w:rPr>
      </w:pPr>
      <w:r w:rsidRPr="00F7427C">
        <w:rPr>
          <w:sz w:val="28"/>
          <w:szCs w:val="28"/>
          <w:lang w:val="en-US"/>
        </w:rPr>
        <w:t xml:space="preserve"> </w:t>
      </w:r>
    </w:p>
    <w:sectPr w:rsidR="001D0217" w:rsidRPr="00F7427C">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jaVu Sans">
    <w:altName w:val="Times New Roman"/>
    <w:charset w:val="01"/>
    <w:family w:val="roman"/>
    <w:pitch w:val="variable"/>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5F"/>
    <w:rsid w:val="00002A85"/>
    <w:rsid w:val="000159B9"/>
    <w:rsid w:val="000325A5"/>
    <w:rsid w:val="00042FAB"/>
    <w:rsid w:val="0005304C"/>
    <w:rsid w:val="00067C39"/>
    <w:rsid w:val="000729D8"/>
    <w:rsid w:val="000767EB"/>
    <w:rsid w:val="000827EC"/>
    <w:rsid w:val="00092BC3"/>
    <w:rsid w:val="000C2EB3"/>
    <w:rsid w:val="000E4372"/>
    <w:rsid w:val="000E4CD7"/>
    <w:rsid w:val="00120344"/>
    <w:rsid w:val="00121E22"/>
    <w:rsid w:val="001224A7"/>
    <w:rsid w:val="0013322B"/>
    <w:rsid w:val="00143404"/>
    <w:rsid w:val="001477CF"/>
    <w:rsid w:val="00150010"/>
    <w:rsid w:val="001556E5"/>
    <w:rsid w:val="00165D0F"/>
    <w:rsid w:val="00167785"/>
    <w:rsid w:val="001740C5"/>
    <w:rsid w:val="00190BA8"/>
    <w:rsid w:val="001929F3"/>
    <w:rsid w:val="001A1E13"/>
    <w:rsid w:val="001A2C76"/>
    <w:rsid w:val="001A506C"/>
    <w:rsid w:val="001B0289"/>
    <w:rsid w:val="001D0217"/>
    <w:rsid w:val="001D1584"/>
    <w:rsid w:val="001E60F0"/>
    <w:rsid w:val="001E7911"/>
    <w:rsid w:val="001F1A0B"/>
    <w:rsid w:val="001F7D59"/>
    <w:rsid w:val="00204B19"/>
    <w:rsid w:val="00216332"/>
    <w:rsid w:val="00241F73"/>
    <w:rsid w:val="002444AA"/>
    <w:rsid w:val="00251D6E"/>
    <w:rsid w:val="0025497C"/>
    <w:rsid w:val="002715D1"/>
    <w:rsid w:val="00297A2A"/>
    <w:rsid w:val="00297C35"/>
    <w:rsid w:val="002A2907"/>
    <w:rsid w:val="002A2D5F"/>
    <w:rsid w:val="002C0A65"/>
    <w:rsid w:val="002C17D7"/>
    <w:rsid w:val="002C7BC4"/>
    <w:rsid w:val="002D52CF"/>
    <w:rsid w:val="002D797D"/>
    <w:rsid w:val="002F2B9A"/>
    <w:rsid w:val="003004AE"/>
    <w:rsid w:val="003214A9"/>
    <w:rsid w:val="0037702A"/>
    <w:rsid w:val="003805A4"/>
    <w:rsid w:val="003B339B"/>
    <w:rsid w:val="003E393B"/>
    <w:rsid w:val="003E435A"/>
    <w:rsid w:val="003E75A7"/>
    <w:rsid w:val="00420D7D"/>
    <w:rsid w:val="004501D8"/>
    <w:rsid w:val="00456796"/>
    <w:rsid w:val="004650D8"/>
    <w:rsid w:val="00471260"/>
    <w:rsid w:val="00473F77"/>
    <w:rsid w:val="004A0FFD"/>
    <w:rsid w:val="004A37D1"/>
    <w:rsid w:val="004B537F"/>
    <w:rsid w:val="004C22D4"/>
    <w:rsid w:val="004C725C"/>
    <w:rsid w:val="004E1FD1"/>
    <w:rsid w:val="004E66E0"/>
    <w:rsid w:val="004F523A"/>
    <w:rsid w:val="004F6D2B"/>
    <w:rsid w:val="0050404A"/>
    <w:rsid w:val="005254F4"/>
    <w:rsid w:val="005257A5"/>
    <w:rsid w:val="00532912"/>
    <w:rsid w:val="00534C25"/>
    <w:rsid w:val="00537FC8"/>
    <w:rsid w:val="005442C0"/>
    <w:rsid w:val="005469C1"/>
    <w:rsid w:val="00581B95"/>
    <w:rsid w:val="00591BAC"/>
    <w:rsid w:val="00597FC2"/>
    <w:rsid w:val="005C2AC1"/>
    <w:rsid w:val="005C64BF"/>
    <w:rsid w:val="005D1C8D"/>
    <w:rsid w:val="005D1CB4"/>
    <w:rsid w:val="005D38A8"/>
    <w:rsid w:val="005D6D46"/>
    <w:rsid w:val="005E2CF1"/>
    <w:rsid w:val="005F52B6"/>
    <w:rsid w:val="006058F0"/>
    <w:rsid w:val="006135FF"/>
    <w:rsid w:val="006200FF"/>
    <w:rsid w:val="00626F74"/>
    <w:rsid w:val="00634D96"/>
    <w:rsid w:val="006360AA"/>
    <w:rsid w:val="00636D0D"/>
    <w:rsid w:val="0063713E"/>
    <w:rsid w:val="006413C3"/>
    <w:rsid w:val="006430DE"/>
    <w:rsid w:val="00661D19"/>
    <w:rsid w:val="00665971"/>
    <w:rsid w:val="00665EAA"/>
    <w:rsid w:val="00676A6C"/>
    <w:rsid w:val="00681DE6"/>
    <w:rsid w:val="006856E9"/>
    <w:rsid w:val="00685B5B"/>
    <w:rsid w:val="00692DE1"/>
    <w:rsid w:val="006A6DE3"/>
    <w:rsid w:val="006B1C80"/>
    <w:rsid w:val="006C526E"/>
    <w:rsid w:val="006C6125"/>
    <w:rsid w:val="006E359D"/>
    <w:rsid w:val="006E46F6"/>
    <w:rsid w:val="007226B1"/>
    <w:rsid w:val="007365A9"/>
    <w:rsid w:val="0075162B"/>
    <w:rsid w:val="0077225F"/>
    <w:rsid w:val="00773C04"/>
    <w:rsid w:val="00777670"/>
    <w:rsid w:val="00780867"/>
    <w:rsid w:val="00797A5F"/>
    <w:rsid w:val="007A39C5"/>
    <w:rsid w:val="007B1E92"/>
    <w:rsid w:val="007C39D8"/>
    <w:rsid w:val="007E26C0"/>
    <w:rsid w:val="008510E2"/>
    <w:rsid w:val="008520A0"/>
    <w:rsid w:val="00855331"/>
    <w:rsid w:val="00870592"/>
    <w:rsid w:val="00882F18"/>
    <w:rsid w:val="008A0920"/>
    <w:rsid w:val="008A74EF"/>
    <w:rsid w:val="008C2D27"/>
    <w:rsid w:val="009048AA"/>
    <w:rsid w:val="0091194E"/>
    <w:rsid w:val="00942622"/>
    <w:rsid w:val="00951897"/>
    <w:rsid w:val="00967ADB"/>
    <w:rsid w:val="00975D3A"/>
    <w:rsid w:val="00983767"/>
    <w:rsid w:val="0098606E"/>
    <w:rsid w:val="009931A3"/>
    <w:rsid w:val="009967EA"/>
    <w:rsid w:val="009A5D22"/>
    <w:rsid w:val="009B3E3C"/>
    <w:rsid w:val="009C525C"/>
    <w:rsid w:val="009C6441"/>
    <w:rsid w:val="009C7CA4"/>
    <w:rsid w:val="009D19D8"/>
    <w:rsid w:val="009D226D"/>
    <w:rsid w:val="009D3638"/>
    <w:rsid w:val="009D4BD6"/>
    <w:rsid w:val="009D67D1"/>
    <w:rsid w:val="009D729C"/>
    <w:rsid w:val="009E6C45"/>
    <w:rsid w:val="009F0402"/>
    <w:rsid w:val="00A0005C"/>
    <w:rsid w:val="00A35C69"/>
    <w:rsid w:val="00A41E3E"/>
    <w:rsid w:val="00A45541"/>
    <w:rsid w:val="00A510D4"/>
    <w:rsid w:val="00A560B3"/>
    <w:rsid w:val="00A6573F"/>
    <w:rsid w:val="00A65E83"/>
    <w:rsid w:val="00A67950"/>
    <w:rsid w:val="00A9703F"/>
    <w:rsid w:val="00A97FFA"/>
    <w:rsid w:val="00AB7125"/>
    <w:rsid w:val="00AC33A2"/>
    <w:rsid w:val="00AD257A"/>
    <w:rsid w:val="00AD7359"/>
    <w:rsid w:val="00AE7710"/>
    <w:rsid w:val="00AF1EE3"/>
    <w:rsid w:val="00AF46A3"/>
    <w:rsid w:val="00B157B3"/>
    <w:rsid w:val="00B178F2"/>
    <w:rsid w:val="00B2697B"/>
    <w:rsid w:val="00B56442"/>
    <w:rsid w:val="00B66B4D"/>
    <w:rsid w:val="00B716EC"/>
    <w:rsid w:val="00B72276"/>
    <w:rsid w:val="00B745A1"/>
    <w:rsid w:val="00B74DEE"/>
    <w:rsid w:val="00BA163E"/>
    <w:rsid w:val="00BB51FD"/>
    <w:rsid w:val="00BC3469"/>
    <w:rsid w:val="00C24249"/>
    <w:rsid w:val="00C24C4D"/>
    <w:rsid w:val="00C26676"/>
    <w:rsid w:val="00C362B5"/>
    <w:rsid w:val="00C403EC"/>
    <w:rsid w:val="00C41CB1"/>
    <w:rsid w:val="00C502BE"/>
    <w:rsid w:val="00C776AB"/>
    <w:rsid w:val="00C84E54"/>
    <w:rsid w:val="00C87715"/>
    <w:rsid w:val="00C9337E"/>
    <w:rsid w:val="00CC2903"/>
    <w:rsid w:val="00CC4964"/>
    <w:rsid w:val="00CD169F"/>
    <w:rsid w:val="00CD4829"/>
    <w:rsid w:val="00CD79E8"/>
    <w:rsid w:val="00CD7DA9"/>
    <w:rsid w:val="00CE0C37"/>
    <w:rsid w:val="00CE1A61"/>
    <w:rsid w:val="00CF37CB"/>
    <w:rsid w:val="00D00CEC"/>
    <w:rsid w:val="00D16038"/>
    <w:rsid w:val="00D22EE1"/>
    <w:rsid w:val="00D35CC4"/>
    <w:rsid w:val="00D4106F"/>
    <w:rsid w:val="00D43A17"/>
    <w:rsid w:val="00D5751A"/>
    <w:rsid w:val="00D64CBB"/>
    <w:rsid w:val="00D74ACC"/>
    <w:rsid w:val="00D74AD9"/>
    <w:rsid w:val="00D82045"/>
    <w:rsid w:val="00D93972"/>
    <w:rsid w:val="00DA4054"/>
    <w:rsid w:val="00DA6573"/>
    <w:rsid w:val="00DB3BDD"/>
    <w:rsid w:val="00DE776E"/>
    <w:rsid w:val="00DF020B"/>
    <w:rsid w:val="00DF4E37"/>
    <w:rsid w:val="00E010C5"/>
    <w:rsid w:val="00E13F53"/>
    <w:rsid w:val="00E17B09"/>
    <w:rsid w:val="00E213E8"/>
    <w:rsid w:val="00E24077"/>
    <w:rsid w:val="00E242F5"/>
    <w:rsid w:val="00E26578"/>
    <w:rsid w:val="00E2662A"/>
    <w:rsid w:val="00E26D28"/>
    <w:rsid w:val="00E31331"/>
    <w:rsid w:val="00E32713"/>
    <w:rsid w:val="00E3372D"/>
    <w:rsid w:val="00E40DC7"/>
    <w:rsid w:val="00E41BA4"/>
    <w:rsid w:val="00E45092"/>
    <w:rsid w:val="00E52103"/>
    <w:rsid w:val="00E601D6"/>
    <w:rsid w:val="00E647F4"/>
    <w:rsid w:val="00E707D6"/>
    <w:rsid w:val="00E87683"/>
    <w:rsid w:val="00E91C22"/>
    <w:rsid w:val="00EB4DE8"/>
    <w:rsid w:val="00EC0D20"/>
    <w:rsid w:val="00EC4502"/>
    <w:rsid w:val="00EE0AEB"/>
    <w:rsid w:val="00EE269D"/>
    <w:rsid w:val="00EF3CAF"/>
    <w:rsid w:val="00F20ACB"/>
    <w:rsid w:val="00F461D8"/>
    <w:rsid w:val="00F602FC"/>
    <w:rsid w:val="00F6129F"/>
    <w:rsid w:val="00F7427C"/>
    <w:rsid w:val="00F92134"/>
    <w:rsid w:val="00F924F8"/>
    <w:rsid w:val="00F96F7B"/>
    <w:rsid w:val="00FA04A8"/>
    <w:rsid w:val="00FB1A59"/>
    <w:rsid w:val="00FB7306"/>
    <w:rsid w:val="00FC55C6"/>
    <w:rsid w:val="00FD6007"/>
    <w:rsid w:val="00FD774D"/>
    <w:rsid w:val="00FE1DE8"/>
    <w:rsid w:val="00FF240B"/>
    <w:rsid w:val="00FF6F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DC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ejaVu Sans"/>
        <w:szCs w:val="22"/>
        <w:lang w:val="it-I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0867"/>
    <w:pPr>
      <w:spacing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e"/>
    <w:next w:val="TextBody"/>
    <w:pPr>
      <w:keepNext/>
      <w:suppressAutoHyphens/>
      <w:spacing w:before="240" w:after="120" w:line="276" w:lineRule="auto"/>
    </w:pPr>
    <w:rPr>
      <w:rFonts w:ascii="Liberation Sans" w:eastAsia="Droid Sans Fallback" w:hAnsi="Liberation Sans" w:cs="FreeSans"/>
      <w:color w:val="00000A"/>
      <w:sz w:val="28"/>
      <w:szCs w:val="28"/>
      <w:lang w:eastAsia="en-US"/>
    </w:rPr>
  </w:style>
  <w:style w:type="paragraph" w:customStyle="1" w:styleId="TextBody">
    <w:name w:val="Text Body"/>
    <w:basedOn w:val="Normale"/>
    <w:pPr>
      <w:suppressAutoHyphens/>
      <w:spacing w:after="140" w:line="288" w:lineRule="auto"/>
    </w:pPr>
    <w:rPr>
      <w:rFonts w:ascii="Calibri" w:hAnsi="Calibri" w:cs="DejaVu Sans"/>
      <w:color w:val="00000A"/>
      <w:sz w:val="22"/>
      <w:szCs w:val="22"/>
      <w:lang w:eastAsia="en-US"/>
    </w:rPr>
  </w:style>
  <w:style w:type="paragraph" w:styleId="Elenco">
    <w:name w:val="List"/>
    <w:basedOn w:val="TextBody"/>
    <w:rPr>
      <w:rFonts w:cs="FreeSans"/>
    </w:rPr>
  </w:style>
  <w:style w:type="paragraph" w:styleId="Didascalia">
    <w:name w:val="caption"/>
    <w:basedOn w:val="Normale"/>
    <w:pPr>
      <w:suppressLineNumbers/>
      <w:suppressAutoHyphens/>
      <w:spacing w:before="120" w:after="120" w:line="276" w:lineRule="auto"/>
    </w:pPr>
    <w:rPr>
      <w:rFonts w:ascii="Calibri" w:hAnsi="Calibri" w:cs="FreeSans"/>
      <w:i/>
      <w:iCs/>
      <w:color w:val="00000A"/>
      <w:lang w:eastAsia="en-US"/>
    </w:rPr>
  </w:style>
  <w:style w:type="paragraph" w:customStyle="1" w:styleId="Index">
    <w:name w:val="Index"/>
    <w:basedOn w:val="Normale"/>
    <w:pPr>
      <w:suppressLineNumbers/>
      <w:suppressAutoHyphens/>
      <w:spacing w:after="200" w:line="276" w:lineRule="auto"/>
    </w:pPr>
    <w:rPr>
      <w:rFonts w:ascii="Calibri" w:hAnsi="Calibri" w:cs="FreeSans"/>
      <w:color w:val="00000A"/>
      <w:sz w:val="22"/>
      <w:szCs w:val="22"/>
      <w:lang w:eastAsia="en-US"/>
    </w:rPr>
  </w:style>
  <w:style w:type="paragraph" w:styleId="Sottotitolo">
    <w:name w:val="Subtitle"/>
    <w:basedOn w:val="Normale"/>
    <w:next w:val="Normale"/>
    <w:link w:val="SottotitoloCarattere"/>
    <w:uiPriority w:val="11"/>
    <w:qFormat/>
    <w:rsid w:val="009A5D22"/>
    <w:pPr>
      <w:numPr>
        <w:ilvl w:val="1"/>
      </w:numPr>
      <w:suppressAutoHyphens/>
      <w:spacing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ottotitoloCarattere">
    <w:name w:val="Sottotitolo Carattere"/>
    <w:basedOn w:val="Carpredefinitoparagrafo"/>
    <w:link w:val="Sottotitolo"/>
    <w:uiPriority w:val="11"/>
    <w:rsid w:val="009A5D22"/>
    <w:rPr>
      <w:rFonts w:asciiTheme="minorHAnsi" w:eastAsiaTheme="minorEastAsia" w:hAnsiTheme="minorHAnsi" w:cstheme="minorBidi"/>
      <w:color w:val="5A5A5A" w:themeColor="text1" w:themeTint="A5"/>
      <w:spacing w:val="15"/>
      <w:sz w:val="22"/>
    </w:rPr>
  </w:style>
  <w:style w:type="character" w:customStyle="1" w:styleId="apple-converted-space">
    <w:name w:val="apple-converted-space"/>
    <w:basedOn w:val="Carpredefinitoparagrafo"/>
    <w:rsid w:val="00450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044498">
      <w:bodyDiv w:val="1"/>
      <w:marLeft w:val="0"/>
      <w:marRight w:val="0"/>
      <w:marTop w:val="0"/>
      <w:marBottom w:val="0"/>
      <w:divBdr>
        <w:top w:val="none" w:sz="0" w:space="0" w:color="auto"/>
        <w:left w:val="none" w:sz="0" w:space="0" w:color="auto"/>
        <w:bottom w:val="none" w:sz="0" w:space="0" w:color="auto"/>
        <w:right w:val="none" w:sz="0" w:space="0" w:color="auto"/>
      </w:divBdr>
    </w:div>
    <w:div w:id="1253396386">
      <w:bodyDiv w:val="1"/>
      <w:marLeft w:val="0"/>
      <w:marRight w:val="0"/>
      <w:marTop w:val="0"/>
      <w:marBottom w:val="0"/>
      <w:divBdr>
        <w:top w:val="none" w:sz="0" w:space="0" w:color="auto"/>
        <w:left w:val="none" w:sz="0" w:space="0" w:color="auto"/>
        <w:bottom w:val="none" w:sz="0" w:space="0" w:color="auto"/>
        <w:right w:val="none" w:sz="0" w:space="0" w:color="auto"/>
      </w:divBdr>
      <w:divsChild>
        <w:div w:id="112508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681061">
              <w:marLeft w:val="0"/>
              <w:marRight w:val="0"/>
              <w:marTop w:val="0"/>
              <w:marBottom w:val="0"/>
              <w:divBdr>
                <w:top w:val="none" w:sz="0" w:space="0" w:color="auto"/>
                <w:left w:val="none" w:sz="0" w:space="0" w:color="auto"/>
                <w:bottom w:val="none" w:sz="0" w:space="0" w:color="auto"/>
                <w:right w:val="none" w:sz="0" w:space="0" w:color="auto"/>
              </w:divBdr>
              <w:divsChild>
                <w:div w:id="2020156320">
                  <w:marLeft w:val="0"/>
                  <w:marRight w:val="0"/>
                  <w:marTop w:val="0"/>
                  <w:marBottom w:val="0"/>
                  <w:divBdr>
                    <w:top w:val="none" w:sz="0" w:space="0" w:color="auto"/>
                    <w:left w:val="none" w:sz="0" w:space="0" w:color="auto"/>
                    <w:bottom w:val="none" w:sz="0" w:space="0" w:color="auto"/>
                    <w:right w:val="none" w:sz="0" w:space="0" w:color="auto"/>
                  </w:divBdr>
                  <w:divsChild>
                    <w:div w:id="5498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43639">
      <w:bodyDiv w:val="1"/>
      <w:marLeft w:val="0"/>
      <w:marRight w:val="0"/>
      <w:marTop w:val="0"/>
      <w:marBottom w:val="0"/>
      <w:divBdr>
        <w:top w:val="none" w:sz="0" w:space="0" w:color="auto"/>
        <w:left w:val="none" w:sz="0" w:space="0" w:color="auto"/>
        <w:bottom w:val="none" w:sz="0" w:space="0" w:color="auto"/>
        <w:right w:val="none" w:sz="0" w:space="0" w:color="auto"/>
      </w:divBdr>
    </w:div>
    <w:div w:id="1479954932">
      <w:bodyDiv w:val="1"/>
      <w:marLeft w:val="0"/>
      <w:marRight w:val="0"/>
      <w:marTop w:val="0"/>
      <w:marBottom w:val="0"/>
      <w:divBdr>
        <w:top w:val="none" w:sz="0" w:space="0" w:color="auto"/>
        <w:left w:val="none" w:sz="0" w:space="0" w:color="auto"/>
        <w:bottom w:val="none" w:sz="0" w:space="0" w:color="auto"/>
        <w:right w:val="none" w:sz="0" w:space="0" w:color="auto"/>
      </w:divBdr>
    </w:div>
    <w:div w:id="1649703900">
      <w:bodyDiv w:val="1"/>
      <w:marLeft w:val="0"/>
      <w:marRight w:val="0"/>
      <w:marTop w:val="0"/>
      <w:marBottom w:val="0"/>
      <w:divBdr>
        <w:top w:val="none" w:sz="0" w:space="0" w:color="auto"/>
        <w:left w:val="none" w:sz="0" w:space="0" w:color="auto"/>
        <w:bottom w:val="none" w:sz="0" w:space="0" w:color="auto"/>
        <w:right w:val="none" w:sz="0" w:space="0" w:color="auto"/>
      </w:divBdr>
    </w:div>
    <w:div w:id="1667510298">
      <w:bodyDiv w:val="1"/>
      <w:marLeft w:val="0"/>
      <w:marRight w:val="0"/>
      <w:marTop w:val="0"/>
      <w:marBottom w:val="0"/>
      <w:divBdr>
        <w:top w:val="none" w:sz="0" w:space="0" w:color="auto"/>
        <w:left w:val="none" w:sz="0" w:space="0" w:color="auto"/>
        <w:bottom w:val="none" w:sz="0" w:space="0" w:color="auto"/>
        <w:right w:val="none" w:sz="0" w:space="0" w:color="auto"/>
      </w:divBdr>
      <w:divsChild>
        <w:div w:id="1580405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88466">
              <w:marLeft w:val="0"/>
              <w:marRight w:val="0"/>
              <w:marTop w:val="0"/>
              <w:marBottom w:val="0"/>
              <w:divBdr>
                <w:top w:val="none" w:sz="0" w:space="0" w:color="auto"/>
                <w:left w:val="none" w:sz="0" w:space="0" w:color="auto"/>
                <w:bottom w:val="none" w:sz="0" w:space="0" w:color="auto"/>
                <w:right w:val="none" w:sz="0" w:space="0" w:color="auto"/>
              </w:divBdr>
              <w:divsChild>
                <w:div w:id="50469774">
                  <w:marLeft w:val="0"/>
                  <w:marRight w:val="0"/>
                  <w:marTop w:val="0"/>
                  <w:marBottom w:val="0"/>
                  <w:divBdr>
                    <w:top w:val="none" w:sz="0" w:space="0" w:color="auto"/>
                    <w:left w:val="none" w:sz="0" w:space="0" w:color="auto"/>
                    <w:bottom w:val="none" w:sz="0" w:space="0" w:color="auto"/>
                    <w:right w:val="none" w:sz="0" w:space="0" w:color="auto"/>
                  </w:divBdr>
                  <w:divsChild>
                    <w:div w:id="14300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655856">
      <w:bodyDiv w:val="1"/>
      <w:marLeft w:val="0"/>
      <w:marRight w:val="0"/>
      <w:marTop w:val="0"/>
      <w:marBottom w:val="0"/>
      <w:divBdr>
        <w:top w:val="none" w:sz="0" w:space="0" w:color="auto"/>
        <w:left w:val="none" w:sz="0" w:space="0" w:color="auto"/>
        <w:bottom w:val="none" w:sz="0" w:space="0" w:color="auto"/>
        <w:right w:val="none" w:sz="0" w:space="0" w:color="auto"/>
      </w:divBdr>
    </w:div>
    <w:div w:id="1827866342">
      <w:bodyDiv w:val="1"/>
      <w:marLeft w:val="0"/>
      <w:marRight w:val="0"/>
      <w:marTop w:val="0"/>
      <w:marBottom w:val="0"/>
      <w:divBdr>
        <w:top w:val="none" w:sz="0" w:space="0" w:color="auto"/>
        <w:left w:val="none" w:sz="0" w:space="0" w:color="auto"/>
        <w:bottom w:val="none" w:sz="0" w:space="0" w:color="auto"/>
        <w:right w:val="none" w:sz="0" w:space="0" w:color="auto"/>
      </w:divBdr>
    </w:div>
    <w:div w:id="1994143344">
      <w:bodyDiv w:val="1"/>
      <w:marLeft w:val="0"/>
      <w:marRight w:val="0"/>
      <w:marTop w:val="0"/>
      <w:marBottom w:val="0"/>
      <w:divBdr>
        <w:top w:val="none" w:sz="0" w:space="0" w:color="auto"/>
        <w:left w:val="none" w:sz="0" w:space="0" w:color="auto"/>
        <w:bottom w:val="none" w:sz="0" w:space="0" w:color="auto"/>
        <w:right w:val="none" w:sz="0" w:space="0" w:color="auto"/>
      </w:divBdr>
      <w:divsChild>
        <w:div w:id="222643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87408">
              <w:marLeft w:val="0"/>
              <w:marRight w:val="0"/>
              <w:marTop w:val="0"/>
              <w:marBottom w:val="0"/>
              <w:divBdr>
                <w:top w:val="none" w:sz="0" w:space="0" w:color="auto"/>
                <w:left w:val="none" w:sz="0" w:space="0" w:color="auto"/>
                <w:bottom w:val="none" w:sz="0" w:space="0" w:color="auto"/>
                <w:right w:val="none" w:sz="0" w:space="0" w:color="auto"/>
              </w:divBdr>
              <w:divsChild>
                <w:div w:id="1702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3439</Characters>
  <Application>Microsoft Office Word</Application>
  <DocSecurity>4</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dc:creator>
  <cp:lastModifiedBy>Sara Tronconi</cp:lastModifiedBy>
  <cp:revision>2</cp:revision>
  <dcterms:created xsi:type="dcterms:W3CDTF">2017-10-24T06:07:00Z</dcterms:created>
  <dcterms:modified xsi:type="dcterms:W3CDTF">2017-10-24T06:07:00Z</dcterms:modified>
  <dc:language>it-CH</dc:language>
</cp:coreProperties>
</file>