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BDF5B" w14:textId="652BC544" w:rsidR="00675BAB" w:rsidRDefault="00675BAB" w:rsidP="00675BAB">
      <w:pPr>
        <w:tabs>
          <w:tab w:val="left" w:pos="2694"/>
        </w:tabs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DIRITTO AMMINISTRATIVO </w:t>
      </w:r>
    </w:p>
    <w:p w14:paraId="75846033" w14:textId="77777777" w:rsidR="00675BAB" w:rsidRDefault="00675BAB" w:rsidP="00675BAB">
      <w:pPr>
        <w:tabs>
          <w:tab w:val="left" w:pos="2694"/>
        </w:tabs>
        <w:jc w:val="center"/>
        <w:rPr>
          <w:rFonts w:ascii="Garamond" w:hAnsi="Garamond" w:cs="Garamond"/>
          <w:b/>
          <w:i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(A.A. 2016 -2017)</w:t>
      </w:r>
    </w:p>
    <w:p w14:paraId="726B82EE" w14:textId="36D67AE8" w:rsidR="00675BAB" w:rsidRDefault="000C659F" w:rsidP="00675BAB">
      <w:pPr>
        <w:spacing w:after="120" w:line="360" w:lineRule="atLeast"/>
        <w:jc w:val="center"/>
        <w:rPr>
          <w:rFonts w:ascii="Garamond" w:hAnsi="Garamond" w:cs="Garamond"/>
          <w:i/>
          <w:sz w:val="28"/>
          <w:szCs w:val="28"/>
        </w:rPr>
      </w:pPr>
      <w:r>
        <w:rPr>
          <w:rFonts w:ascii="Garamond" w:hAnsi="Garamond" w:cs="Garamond"/>
          <w:b/>
          <w:iCs/>
          <w:sz w:val="28"/>
          <w:szCs w:val="28"/>
        </w:rPr>
        <w:t>(</w:t>
      </w:r>
      <w:r w:rsidR="00675BAB">
        <w:rPr>
          <w:rFonts w:ascii="Garamond" w:hAnsi="Garamond" w:cs="Garamond"/>
          <w:b/>
          <w:iCs/>
          <w:sz w:val="28"/>
          <w:szCs w:val="28"/>
        </w:rPr>
        <w:t>dott.</w:t>
      </w:r>
      <w:r w:rsidR="00930285">
        <w:rPr>
          <w:rFonts w:ascii="Garamond" w:hAnsi="Garamond" w:cs="Garamond"/>
          <w:b/>
          <w:iCs/>
          <w:sz w:val="28"/>
          <w:szCs w:val="28"/>
        </w:rPr>
        <w:t xml:space="preserve"> </w:t>
      </w:r>
      <w:r w:rsidR="00675BAB">
        <w:rPr>
          <w:rFonts w:ascii="Garamond" w:hAnsi="Garamond" w:cs="Garamond"/>
          <w:b/>
          <w:iCs/>
          <w:sz w:val="28"/>
          <w:szCs w:val="28"/>
        </w:rPr>
        <w:t>Sergio Moro)</w:t>
      </w:r>
    </w:p>
    <w:p w14:paraId="086C1E63" w14:textId="77777777" w:rsidR="00930285" w:rsidRDefault="00930285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</w:p>
    <w:p w14:paraId="34B10D08" w14:textId="77777777" w:rsidR="00514DC6" w:rsidRPr="00B904D9" w:rsidRDefault="00514DC6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  <w:r w:rsidRPr="00B904D9">
        <w:rPr>
          <w:rFonts w:ascii="Garamond" w:hAnsi="Garamond" w:cs="Verdana"/>
          <w:b/>
          <w:sz w:val="28"/>
          <w:szCs w:val="28"/>
        </w:rPr>
        <w:t>Obiettivi formativi</w:t>
      </w:r>
    </w:p>
    <w:p w14:paraId="3D2B19BA" w14:textId="77777777" w:rsidR="008126C5" w:rsidRDefault="008126C5" w:rsidP="00B904D9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</w:p>
    <w:p w14:paraId="16646FF3" w14:textId="77777777" w:rsidR="0094358A" w:rsidRDefault="0094358A" w:rsidP="00B904D9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 xml:space="preserve">L’insegnamento ha ad oggetto il diritto amministrativo; ossia la </w:t>
      </w:r>
      <w:r w:rsidR="00B904D9">
        <w:rPr>
          <w:rFonts w:ascii="Garamond" w:hAnsi="Garamond" w:cs="Verdana"/>
          <w:sz w:val="28"/>
          <w:szCs w:val="28"/>
        </w:rPr>
        <w:t xml:space="preserve">disciplina </w:t>
      </w:r>
      <w:r>
        <w:rPr>
          <w:rFonts w:ascii="Garamond" w:hAnsi="Garamond" w:cs="Verdana"/>
          <w:sz w:val="28"/>
          <w:szCs w:val="28"/>
        </w:rPr>
        <w:t>del</w:t>
      </w:r>
      <w:r w:rsidR="00B904D9">
        <w:rPr>
          <w:rFonts w:ascii="Garamond" w:hAnsi="Garamond" w:cs="Verdana"/>
          <w:sz w:val="28"/>
          <w:szCs w:val="28"/>
        </w:rPr>
        <w:t xml:space="preserve">le pubbliche amministrazioni </w:t>
      </w:r>
      <w:r>
        <w:rPr>
          <w:rFonts w:ascii="Garamond" w:hAnsi="Garamond" w:cs="Verdana"/>
          <w:sz w:val="28"/>
          <w:szCs w:val="28"/>
        </w:rPr>
        <w:t>e dei</w:t>
      </w:r>
      <w:r w:rsidR="00B904D9">
        <w:rPr>
          <w:rFonts w:ascii="Garamond" w:hAnsi="Garamond" w:cs="Verdana"/>
          <w:sz w:val="28"/>
          <w:szCs w:val="28"/>
        </w:rPr>
        <w:t xml:space="preserve"> loro rapporti con i privati. </w:t>
      </w:r>
      <w:r>
        <w:rPr>
          <w:rFonts w:ascii="Garamond" w:hAnsi="Garamond" w:cs="Verdana"/>
          <w:sz w:val="28"/>
          <w:szCs w:val="28"/>
        </w:rPr>
        <w:t xml:space="preserve">In particolare, oggetto di studio è: </w:t>
      </w:r>
    </w:p>
    <w:p w14:paraId="6D299A88" w14:textId="400900F2" w:rsidR="0094358A" w:rsidRPr="0094358A" w:rsidRDefault="00AD6595" w:rsidP="0094358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l’organ</w:t>
      </w:r>
      <w:r w:rsidR="00930285">
        <w:rPr>
          <w:rFonts w:ascii="Garamond" w:hAnsi="Garamond" w:cs="Verdana"/>
          <w:sz w:val="28"/>
          <w:szCs w:val="28"/>
        </w:rPr>
        <w:t xml:space="preserve">izzazione amministrativa </w:t>
      </w:r>
      <w:r w:rsidR="00930285" w:rsidRPr="00930285">
        <w:rPr>
          <w:rFonts w:ascii="Garamond" w:hAnsi="Garamond" w:cs="Verdana"/>
          <w:i/>
          <w:sz w:val="28"/>
          <w:szCs w:val="28"/>
        </w:rPr>
        <w:t>i.e.</w:t>
      </w:r>
      <w:r w:rsidR="00930285">
        <w:rPr>
          <w:rFonts w:ascii="Garamond" w:hAnsi="Garamond" w:cs="Verdana"/>
          <w:sz w:val="28"/>
          <w:szCs w:val="28"/>
        </w:rPr>
        <w:t xml:space="preserve"> </w:t>
      </w:r>
      <w:r w:rsidR="008126C5">
        <w:rPr>
          <w:rFonts w:ascii="Garamond" w:hAnsi="Garamond" w:cs="Verdana"/>
          <w:sz w:val="28"/>
          <w:szCs w:val="28"/>
        </w:rPr>
        <w:t xml:space="preserve">il complesso di uffici coordinati </w:t>
      </w:r>
      <w:r>
        <w:rPr>
          <w:rFonts w:ascii="Garamond" w:hAnsi="Garamond" w:cs="Verdana"/>
          <w:sz w:val="28"/>
          <w:szCs w:val="28"/>
        </w:rPr>
        <w:t xml:space="preserve">secondo un disegno sistematico; </w:t>
      </w:r>
    </w:p>
    <w:p w14:paraId="0156CEB9" w14:textId="2EDBBD44" w:rsidR="00B904D9" w:rsidRPr="0094358A" w:rsidRDefault="00930285" w:rsidP="0094358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 xml:space="preserve">l’attività amministrativa </w:t>
      </w:r>
      <w:r w:rsidRPr="00930285">
        <w:rPr>
          <w:rFonts w:ascii="Garamond" w:hAnsi="Garamond" w:cs="Verdana"/>
          <w:i/>
          <w:sz w:val="28"/>
          <w:szCs w:val="28"/>
        </w:rPr>
        <w:t>i.e.</w:t>
      </w:r>
      <w:r>
        <w:rPr>
          <w:rFonts w:ascii="Garamond" w:hAnsi="Garamond" w:cs="Verdana"/>
          <w:sz w:val="28"/>
          <w:szCs w:val="28"/>
        </w:rPr>
        <w:t xml:space="preserve"> </w:t>
      </w:r>
      <w:r w:rsidR="0094358A" w:rsidRPr="0094358A">
        <w:rPr>
          <w:rFonts w:ascii="Garamond" w:hAnsi="Garamond" w:cs="Verdana"/>
          <w:sz w:val="28"/>
          <w:szCs w:val="28"/>
        </w:rPr>
        <w:t xml:space="preserve">il complesso di atti ed operazioni </w:t>
      </w:r>
      <w:r w:rsidR="0094358A">
        <w:rPr>
          <w:rFonts w:ascii="Garamond" w:hAnsi="Garamond" w:cs="Verdana"/>
          <w:sz w:val="28"/>
          <w:szCs w:val="28"/>
        </w:rPr>
        <w:t>– globalmente rilevanti – preordinate alla cura degli interessi pubblici</w:t>
      </w:r>
      <w:r w:rsidR="007C2552">
        <w:rPr>
          <w:rFonts w:ascii="Garamond" w:hAnsi="Garamond" w:cs="Verdana"/>
          <w:sz w:val="28"/>
          <w:szCs w:val="28"/>
        </w:rPr>
        <w:t>.</w:t>
      </w:r>
      <w:r w:rsidR="0094358A">
        <w:rPr>
          <w:rFonts w:ascii="Garamond" w:hAnsi="Garamond" w:cs="Verdana"/>
          <w:sz w:val="28"/>
          <w:szCs w:val="28"/>
        </w:rPr>
        <w:t xml:space="preserve"> </w:t>
      </w:r>
    </w:p>
    <w:p w14:paraId="38C80B8F" w14:textId="1E92F992" w:rsidR="00AD6595" w:rsidRDefault="008126C5" w:rsidP="00AD659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L’</w:t>
      </w:r>
      <w:r w:rsidR="007E4990">
        <w:rPr>
          <w:rFonts w:ascii="Garamond" w:hAnsi="Garamond" w:cs="Verdana"/>
          <w:sz w:val="28"/>
          <w:szCs w:val="28"/>
        </w:rPr>
        <w:t>insegnamento</w:t>
      </w:r>
      <w:r w:rsidR="00AD6595">
        <w:rPr>
          <w:rFonts w:ascii="Garamond" w:hAnsi="Garamond" w:cs="Verdana"/>
          <w:sz w:val="28"/>
          <w:szCs w:val="28"/>
        </w:rPr>
        <w:t xml:space="preserve"> ha il duplice obiettivo di</w:t>
      </w:r>
      <w:r w:rsidR="007E4990">
        <w:rPr>
          <w:rFonts w:ascii="Garamond" w:hAnsi="Garamond" w:cs="Verdana"/>
          <w:sz w:val="28"/>
          <w:szCs w:val="28"/>
        </w:rPr>
        <w:t xml:space="preserve">: </w:t>
      </w:r>
    </w:p>
    <w:p w14:paraId="2537C44F" w14:textId="6296FA66" w:rsidR="007E4990" w:rsidRDefault="00AD6595" w:rsidP="00AD6595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 xml:space="preserve">- </w:t>
      </w:r>
      <w:r w:rsidR="007E4990">
        <w:rPr>
          <w:rFonts w:ascii="Garamond" w:hAnsi="Garamond" w:cs="Verdana"/>
          <w:sz w:val="28"/>
          <w:szCs w:val="28"/>
        </w:rPr>
        <w:t xml:space="preserve">fornire </w:t>
      </w:r>
      <w:r w:rsidR="008126C5">
        <w:rPr>
          <w:rFonts w:ascii="Garamond" w:hAnsi="Garamond" w:cs="Verdana"/>
          <w:sz w:val="28"/>
          <w:szCs w:val="28"/>
        </w:rPr>
        <w:t>le nozioni fondamentali e il metodo per comprender</w:t>
      </w:r>
      <w:r w:rsidR="00027711">
        <w:rPr>
          <w:rFonts w:ascii="Garamond" w:hAnsi="Garamond" w:cs="Verdana"/>
          <w:sz w:val="28"/>
          <w:szCs w:val="28"/>
        </w:rPr>
        <w:t xml:space="preserve">e </w:t>
      </w:r>
      <w:r w:rsidR="00FC5854">
        <w:rPr>
          <w:rFonts w:ascii="Garamond" w:hAnsi="Garamond" w:cs="Verdana"/>
          <w:sz w:val="28"/>
          <w:szCs w:val="28"/>
        </w:rPr>
        <w:t xml:space="preserve">criticamente </w:t>
      </w:r>
      <w:r>
        <w:rPr>
          <w:rFonts w:ascii="Garamond" w:hAnsi="Garamond" w:cs="Verdana"/>
          <w:sz w:val="28"/>
          <w:szCs w:val="28"/>
        </w:rPr>
        <w:t xml:space="preserve">la </w:t>
      </w:r>
      <w:r w:rsidR="00E32A44">
        <w:rPr>
          <w:rFonts w:ascii="Garamond" w:hAnsi="Garamond" w:cs="Verdana"/>
          <w:sz w:val="28"/>
          <w:szCs w:val="28"/>
        </w:rPr>
        <w:t xml:space="preserve">logica del diritto amministrativo </w:t>
      </w:r>
      <w:r w:rsidR="00027711">
        <w:rPr>
          <w:rFonts w:ascii="Garamond" w:hAnsi="Garamond" w:cs="Verdana"/>
          <w:sz w:val="28"/>
          <w:szCs w:val="28"/>
        </w:rPr>
        <w:t xml:space="preserve">ed </w:t>
      </w:r>
      <w:r w:rsidR="008126C5">
        <w:rPr>
          <w:rFonts w:ascii="Garamond" w:hAnsi="Garamond" w:cs="Verdana"/>
          <w:sz w:val="28"/>
          <w:szCs w:val="28"/>
        </w:rPr>
        <w:t>interpretar</w:t>
      </w:r>
      <w:r>
        <w:rPr>
          <w:rFonts w:ascii="Garamond" w:hAnsi="Garamond" w:cs="Verdana"/>
          <w:sz w:val="28"/>
          <w:szCs w:val="28"/>
        </w:rPr>
        <w:t>ne la disciplina</w:t>
      </w:r>
      <w:r w:rsidR="00FC5854">
        <w:rPr>
          <w:rFonts w:ascii="Garamond" w:hAnsi="Garamond" w:cs="Verdana"/>
          <w:sz w:val="28"/>
          <w:szCs w:val="28"/>
        </w:rPr>
        <w:t xml:space="preserve">; </w:t>
      </w:r>
    </w:p>
    <w:p w14:paraId="4E7C1DDF" w14:textId="275A3851" w:rsid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 xml:space="preserve">- sviluppare la capacità di </w:t>
      </w:r>
      <w:r w:rsidR="00E32A44">
        <w:rPr>
          <w:rFonts w:ascii="Garamond" w:hAnsi="Garamond" w:cs="Verdana"/>
          <w:sz w:val="28"/>
          <w:szCs w:val="28"/>
        </w:rPr>
        <w:t xml:space="preserve">impostare adeguatamente questioni giuridiche afferenti al diritto amministrativo individuandone le possibili soluzioni da esporre mediante </w:t>
      </w:r>
      <w:r>
        <w:rPr>
          <w:rFonts w:ascii="Garamond" w:hAnsi="Garamond" w:cs="Verdana"/>
          <w:sz w:val="28"/>
          <w:szCs w:val="28"/>
        </w:rPr>
        <w:t>un lessico tecnicamente corretto</w:t>
      </w:r>
      <w:r w:rsidR="00E32A44">
        <w:rPr>
          <w:rFonts w:ascii="Garamond" w:hAnsi="Garamond" w:cs="Verdana"/>
          <w:sz w:val="28"/>
          <w:szCs w:val="28"/>
        </w:rPr>
        <w:t xml:space="preserve">. </w:t>
      </w:r>
    </w:p>
    <w:p w14:paraId="421D9313" w14:textId="39095E0E" w:rsidR="00027711" w:rsidRDefault="00027711" w:rsidP="007E4990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79B9BC89" w14:textId="034B7349" w:rsidR="007E4990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  <w:r w:rsidRPr="00027711">
        <w:rPr>
          <w:rFonts w:ascii="Garamond" w:hAnsi="Garamond" w:cs="Verdana"/>
          <w:b/>
          <w:sz w:val="28"/>
          <w:szCs w:val="28"/>
        </w:rPr>
        <w:t>Programma</w:t>
      </w:r>
    </w:p>
    <w:p w14:paraId="4B4681E8" w14:textId="77777777" w:rsid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</w:p>
    <w:p w14:paraId="15C1688E" w14:textId="77777777"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La pubblica amministrazione italiana dagli inizi all’inquadramento costituzionale</w:t>
      </w:r>
    </w:p>
    <w:p w14:paraId="3061E3D8" w14:textId="77777777"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 xml:space="preserve">I principi costituzionali sull’amministrazione e la loro implementazione nella disciplina dell’organizzazione e dell’azione amministrativa (in particolare: la legge n. 241/1990) </w:t>
      </w:r>
    </w:p>
    <w:p w14:paraId="4081AEC7" w14:textId="77777777"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Le recenti riforme costituzionali e le nuove prospettive del diritto dell’amministrare, anche nel contesto dei processi di globalizzazione</w:t>
      </w:r>
    </w:p>
    <w:p w14:paraId="17A2E7E8" w14:textId="77777777"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Le nozioni essenziali dell’organizzazione</w:t>
      </w:r>
    </w:p>
    <w:p w14:paraId="655AF1C9" w14:textId="77777777"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Il crescente ruolo dell’amministrazione locale e la riforma dell’amministrazione centrale e periferica dello Stato</w:t>
      </w:r>
    </w:p>
    <w:p w14:paraId="58EDE09C" w14:textId="77777777"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Enti pubblici, organismi di diritto pubblico, agenzie, autorità indipendenti</w:t>
      </w:r>
    </w:p>
    <w:p w14:paraId="29242D21" w14:textId="77777777"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Società, fondazioni e soggetti privati con finalità di interesse pubblico</w:t>
      </w:r>
    </w:p>
    <w:p w14:paraId="7FC8AC04" w14:textId="35ED07C6"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Le nozioni essenziali dell’attività amministrativa, con particolare riferimento al procedimento amministrativo, alla teoria del provvedimento amministrativo ed agli atti di amministrazione</w:t>
      </w:r>
    </w:p>
    <w:p w14:paraId="2E28450A" w14:textId="77777777" w:rsidR="00027711" w:rsidRP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15755142" w14:textId="77777777" w:rsidR="007C2552" w:rsidRDefault="007C2552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Testi consigliati</w:t>
      </w:r>
    </w:p>
    <w:p w14:paraId="50BB17A2" w14:textId="77777777" w:rsidR="007C2552" w:rsidRDefault="007C2552" w:rsidP="007C2552">
      <w:pPr>
        <w:rPr>
          <w:rFonts w:ascii="Garamond" w:hAnsi="Garamond"/>
          <w:sz w:val="28"/>
          <w:szCs w:val="28"/>
        </w:rPr>
      </w:pPr>
    </w:p>
    <w:p w14:paraId="348686B5" w14:textId="3715DA1D" w:rsidR="007C2552" w:rsidRDefault="00930285" w:rsidP="007C2552">
      <w:pPr>
        <w:rPr>
          <w:rFonts w:ascii="Garamond" w:hAnsi="Garamond"/>
          <w:sz w:val="28"/>
          <w:szCs w:val="28"/>
        </w:rPr>
      </w:pPr>
      <w:r w:rsidRPr="002C60FB">
        <w:rPr>
          <w:rFonts w:ascii="Garamond" w:hAnsi="Garamond"/>
          <w:smallCaps/>
          <w:sz w:val="28"/>
          <w:szCs w:val="28"/>
        </w:rPr>
        <w:t>G. Corso</w:t>
      </w:r>
      <w:r w:rsidR="007C2552">
        <w:rPr>
          <w:rFonts w:ascii="Garamond" w:hAnsi="Garamond"/>
          <w:sz w:val="28"/>
          <w:szCs w:val="28"/>
        </w:rPr>
        <w:t xml:space="preserve">, </w:t>
      </w:r>
      <w:r w:rsidR="007C2552">
        <w:rPr>
          <w:rFonts w:ascii="Garamond" w:hAnsi="Garamond"/>
          <w:i/>
          <w:iCs/>
          <w:sz w:val="28"/>
          <w:szCs w:val="28"/>
        </w:rPr>
        <w:t>Manuale di diritto amministrativo</w:t>
      </w:r>
      <w:r w:rsidR="007C2552">
        <w:rPr>
          <w:rFonts w:ascii="Garamond" w:hAnsi="Garamond"/>
          <w:sz w:val="28"/>
          <w:szCs w:val="28"/>
        </w:rPr>
        <w:t>, Casa Editric</w:t>
      </w:r>
      <w:r w:rsidR="002C60FB">
        <w:rPr>
          <w:rFonts w:ascii="Garamond" w:hAnsi="Garamond"/>
          <w:sz w:val="28"/>
          <w:szCs w:val="28"/>
        </w:rPr>
        <w:t xml:space="preserve">e </w:t>
      </w:r>
      <w:proofErr w:type="spellStart"/>
      <w:r w:rsidR="002C60FB">
        <w:rPr>
          <w:rFonts w:ascii="Garamond" w:hAnsi="Garamond"/>
          <w:sz w:val="28"/>
          <w:szCs w:val="28"/>
        </w:rPr>
        <w:t>Giappichelli</w:t>
      </w:r>
      <w:proofErr w:type="spellEnd"/>
      <w:r w:rsidR="002C60FB">
        <w:rPr>
          <w:rFonts w:ascii="Garamond" w:hAnsi="Garamond"/>
          <w:sz w:val="28"/>
          <w:szCs w:val="28"/>
        </w:rPr>
        <w:t>, ultima edizione.</w:t>
      </w:r>
      <w:r w:rsidR="007C2552">
        <w:rPr>
          <w:rFonts w:ascii="Garamond" w:hAnsi="Garamond"/>
          <w:sz w:val="28"/>
          <w:szCs w:val="28"/>
        </w:rPr>
        <w:t xml:space="preserve"> </w:t>
      </w:r>
      <w:bookmarkStart w:id="0" w:name="_GoBack"/>
      <w:bookmarkEnd w:id="0"/>
    </w:p>
    <w:p w14:paraId="27EA93F7" w14:textId="77777777" w:rsidR="007C2552" w:rsidRDefault="007C2552" w:rsidP="007C2552">
      <w:pPr>
        <w:rPr>
          <w:rFonts w:ascii="Garamond" w:hAnsi="Garamond"/>
          <w:sz w:val="28"/>
          <w:szCs w:val="28"/>
        </w:rPr>
      </w:pPr>
    </w:p>
    <w:p w14:paraId="6D3B25C6" w14:textId="25B4519D" w:rsidR="007C2552" w:rsidRDefault="007C2552" w:rsidP="007C255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E’ indispensabile la consultazione e la conoscenza dei </w:t>
      </w:r>
      <w:r w:rsidRPr="007C2552">
        <w:rPr>
          <w:rFonts w:ascii="Garamond" w:hAnsi="Garamond"/>
          <w:b/>
          <w:sz w:val="28"/>
          <w:szCs w:val="28"/>
          <w:u w:val="single"/>
        </w:rPr>
        <w:t>testi normativi fondamentali</w:t>
      </w:r>
      <w:r>
        <w:rPr>
          <w:rFonts w:ascii="Garamond" w:hAnsi="Garamond"/>
          <w:sz w:val="28"/>
          <w:szCs w:val="28"/>
        </w:rPr>
        <w:t xml:space="preserve"> </w:t>
      </w:r>
      <w:r w:rsidR="00930285">
        <w:rPr>
          <w:rFonts w:ascii="Garamond" w:hAnsi="Garamond"/>
          <w:sz w:val="28"/>
          <w:szCs w:val="28"/>
        </w:rPr>
        <w:t xml:space="preserve">nella formulazione </w:t>
      </w:r>
      <w:r w:rsidR="00930285" w:rsidRPr="00930285">
        <w:rPr>
          <w:rFonts w:ascii="Garamond" w:hAnsi="Garamond"/>
          <w:b/>
          <w:sz w:val="28"/>
          <w:szCs w:val="28"/>
          <w:u w:val="single"/>
        </w:rPr>
        <w:t>vigente.</w:t>
      </w:r>
      <w:r w:rsidR="0093028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È, quindi, </w:t>
      </w:r>
      <w:r w:rsidRPr="007C2552">
        <w:rPr>
          <w:rFonts w:ascii="Garamond" w:hAnsi="Garamond"/>
          <w:b/>
          <w:sz w:val="28"/>
          <w:szCs w:val="28"/>
          <w:u w:val="single"/>
        </w:rPr>
        <w:t>necessario</w:t>
      </w:r>
      <w:r>
        <w:rPr>
          <w:rFonts w:ascii="Garamond" w:hAnsi="Garamond"/>
          <w:sz w:val="28"/>
          <w:szCs w:val="28"/>
        </w:rPr>
        <w:t xml:space="preserve"> l’utilizzo di un codice amministrativo aggiornato. </w:t>
      </w:r>
    </w:p>
    <w:p w14:paraId="5C5D60ED" w14:textId="77777777" w:rsidR="002C60FB" w:rsidRDefault="002C60FB" w:rsidP="007C2552">
      <w:pPr>
        <w:rPr>
          <w:rFonts w:ascii="Garamond" w:hAnsi="Garamond"/>
          <w:b/>
          <w:bCs/>
          <w:sz w:val="28"/>
          <w:szCs w:val="28"/>
        </w:rPr>
      </w:pPr>
    </w:p>
    <w:p w14:paraId="52DF2C85" w14:textId="77777777" w:rsidR="007C2552" w:rsidRDefault="007C2552" w:rsidP="007C255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 xml:space="preserve">Modalità di esame </w:t>
      </w:r>
    </w:p>
    <w:p w14:paraId="56BBBEFC" w14:textId="77777777" w:rsidR="007C2552" w:rsidRPr="007C2552" w:rsidRDefault="007C2552" w:rsidP="007C2552">
      <w:pPr>
        <w:jc w:val="both"/>
        <w:rPr>
          <w:rFonts w:ascii="Garamond" w:hAnsi="Garamond"/>
          <w:sz w:val="28"/>
          <w:szCs w:val="28"/>
        </w:rPr>
      </w:pPr>
    </w:p>
    <w:p w14:paraId="7B9AAD20" w14:textId="36702C9C" w:rsidR="007C2552" w:rsidRPr="007C2552" w:rsidRDefault="007C2552" w:rsidP="007C2552">
      <w:pPr>
        <w:jc w:val="both"/>
        <w:rPr>
          <w:rFonts w:ascii="Garamond" w:hAnsi="Garamond"/>
          <w:sz w:val="28"/>
          <w:szCs w:val="28"/>
        </w:rPr>
      </w:pPr>
      <w:r w:rsidRPr="007C2552">
        <w:rPr>
          <w:rFonts w:ascii="Garamond" w:hAnsi="Garamond"/>
          <w:sz w:val="28"/>
          <w:szCs w:val="28"/>
        </w:rPr>
        <w:t>L’esame consiste in una prova scritta ed in un colloquio. L’esito della prova scritta non preclude il colloquio, ma concorre alla valutazione dello studente. La pro</w:t>
      </w:r>
      <w:r>
        <w:rPr>
          <w:rFonts w:ascii="Garamond" w:hAnsi="Garamond"/>
          <w:sz w:val="28"/>
          <w:szCs w:val="28"/>
        </w:rPr>
        <w:t>va scritta si articola in quattro</w:t>
      </w:r>
      <w:r w:rsidRPr="007C2552">
        <w:rPr>
          <w:rFonts w:ascii="Garamond" w:hAnsi="Garamond"/>
          <w:sz w:val="28"/>
          <w:szCs w:val="28"/>
        </w:rPr>
        <w:t xml:space="preserve"> domande aperte di cui tre dirette a verificare la conoscenza delle nozioni fondamenta</w:t>
      </w:r>
      <w:r w:rsidR="00930285">
        <w:rPr>
          <w:rFonts w:ascii="Garamond" w:hAnsi="Garamond"/>
          <w:sz w:val="28"/>
          <w:szCs w:val="28"/>
        </w:rPr>
        <w:t xml:space="preserve">li del diritto amministrativo ed una </w:t>
      </w:r>
      <w:r w:rsidRPr="007C2552">
        <w:rPr>
          <w:rFonts w:ascii="Garamond" w:hAnsi="Garamond"/>
          <w:sz w:val="28"/>
          <w:szCs w:val="28"/>
        </w:rPr>
        <w:t xml:space="preserve">la capacità di individuare – sulla base di un ragionamento </w:t>
      </w:r>
      <w:r>
        <w:rPr>
          <w:rFonts w:ascii="Garamond" w:hAnsi="Garamond"/>
          <w:sz w:val="28"/>
          <w:szCs w:val="28"/>
        </w:rPr>
        <w:t>logicamente corretto</w:t>
      </w:r>
      <w:r w:rsidRPr="007C2552">
        <w:rPr>
          <w:rFonts w:ascii="Garamond" w:hAnsi="Garamond"/>
          <w:sz w:val="28"/>
          <w:szCs w:val="28"/>
        </w:rPr>
        <w:t xml:space="preserve"> – soluzioni – da esporre utilizzando un lessico tecnicamente </w:t>
      </w:r>
      <w:r w:rsidR="00E32A44">
        <w:rPr>
          <w:rFonts w:ascii="Garamond" w:hAnsi="Garamond"/>
          <w:sz w:val="28"/>
          <w:szCs w:val="28"/>
        </w:rPr>
        <w:t xml:space="preserve">adeguato </w:t>
      </w:r>
      <w:r w:rsidRPr="007C2552">
        <w:rPr>
          <w:rFonts w:ascii="Garamond" w:hAnsi="Garamond"/>
          <w:sz w:val="28"/>
          <w:szCs w:val="28"/>
        </w:rPr>
        <w:t xml:space="preserve">– a problemi giuridici emergenti in sede </w:t>
      </w:r>
      <w:r w:rsidR="00E32A44">
        <w:rPr>
          <w:rFonts w:ascii="Garamond" w:hAnsi="Garamond"/>
          <w:sz w:val="28"/>
          <w:szCs w:val="28"/>
        </w:rPr>
        <w:t>di disciplina della pubblica amministrazione</w:t>
      </w:r>
      <w:r w:rsidRPr="007C2552">
        <w:rPr>
          <w:rFonts w:ascii="Garamond" w:hAnsi="Garamond"/>
          <w:sz w:val="28"/>
          <w:szCs w:val="28"/>
        </w:rPr>
        <w:t xml:space="preserve">. </w:t>
      </w:r>
    </w:p>
    <w:p w14:paraId="77F08DD2" w14:textId="77777777" w:rsidR="007C2552" w:rsidRDefault="007C2552" w:rsidP="007C2552">
      <w:pPr>
        <w:rPr>
          <w:rFonts w:ascii="Calibri" w:hAnsi="Calibri"/>
          <w:color w:val="1F497D"/>
          <w:sz w:val="22"/>
          <w:szCs w:val="22"/>
        </w:rPr>
      </w:pPr>
    </w:p>
    <w:p w14:paraId="19E50DB4" w14:textId="77777777" w:rsid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1A1D09E7" w14:textId="77777777" w:rsidR="00514DC6" w:rsidRPr="008338D9" w:rsidRDefault="00514DC6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sectPr w:rsidR="00514DC6" w:rsidRPr="008338D9" w:rsidSect="003E36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893"/>
    <w:multiLevelType w:val="hybridMultilevel"/>
    <w:tmpl w:val="412CC3B6"/>
    <w:lvl w:ilvl="0" w:tplc="949CA004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E1083"/>
    <w:multiLevelType w:val="hybridMultilevel"/>
    <w:tmpl w:val="5CB884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671CF"/>
    <w:multiLevelType w:val="hybridMultilevel"/>
    <w:tmpl w:val="621E7376"/>
    <w:lvl w:ilvl="0" w:tplc="E356E31C">
      <w:numFmt w:val="bullet"/>
      <w:lvlText w:val="-"/>
      <w:lvlJc w:val="left"/>
      <w:pPr>
        <w:ind w:left="720" w:hanging="360"/>
      </w:pPr>
      <w:rPr>
        <w:rFonts w:ascii="Garamond" w:eastAsiaTheme="minorEastAsia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C6"/>
    <w:rsid w:val="00027711"/>
    <w:rsid w:val="000C659F"/>
    <w:rsid w:val="000E11CA"/>
    <w:rsid w:val="00276024"/>
    <w:rsid w:val="002C60FB"/>
    <w:rsid w:val="003B4ADA"/>
    <w:rsid w:val="003C5C65"/>
    <w:rsid w:val="003E36DE"/>
    <w:rsid w:val="003F1D1B"/>
    <w:rsid w:val="00514DC6"/>
    <w:rsid w:val="00546420"/>
    <w:rsid w:val="00675BAB"/>
    <w:rsid w:val="00685912"/>
    <w:rsid w:val="0071732B"/>
    <w:rsid w:val="007C2552"/>
    <w:rsid w:val="007E4990"/>
    <w:rsid w:val="008126C5"/>
    <w:rsid w:val="008338D9"/>
    <w:rsid w:val="00930285"/>
    <w:rsid w:val="0094358A"/>
    <w:rsid w:val="00A347D7"/>
    <w:rsid w:val="00AD6595"/>
    <w:rsid w:val="00B904D9"/>
    <w:rsid w:val="00C446DF"/>
    <w:rsid w:val="00DA0250"/>
    <w:rsid w:val="00DC05CC"/>
    <w:rsid w:val="00E32A44"/>
    <w:rsid w:val="00EC4F13"/>
    <w:rsid w:val="00F90C63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112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Calafà</dc:creator>
  <cp:lastModifiedBy>Sergio Moro</cp:lastModifiedBy>
  <cp:revision>12</cp:revision>
  <dcterms:created xsi:type="dcterms:W3CDTF">2016-07-06T09:07:00Z</dcterms:created>
  <dcterms:modified xsi:type="dcterms:W3CDTF">2017-01-30T18:01:00Z</dcterms:modified>
</cp:coreProperties>
</file>