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05DE7" w14:textId="51DC92F3" w:rsidR="00BC5B21" w:rsidRPr="00A516DD" w:rsidRDefault="0073307D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LINEAMENTI DI </w:t>
      </w:r>
      <w:r w:rsidR="003838E7" w:rsidRPr="00A516DD">
        <w:rPr>
          <w:rFonts w:ascii="Times New Roman" w:hAnsi="Times New Roman" w:cs="Times New Roman"/>
          <w:b/>
          <w:sz w:val="24"/>
          <w:szCs w:val="24"/>
        </w:rPr>
        <w:t>TEORIA GENERALE DEL DIRITTO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2018-2019)</w:t>
      </w:r>
    </w:p>
    <w:p w14:paraId="6DAF4879" w14:textId="77777777" w:rsidR="00BC5B21" w:rsidRPr="00A516DD" w:rsidRDefault="00BC5B21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E64BD" w14:textId="32AF3324" w:rsidR="00743F93" w:rsidRPr="00A516DD" w:rsidRDefault="00323C7E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DD">
        <w:rPr>
          <w:rFonts w:ascii="Times New Roman" w:hAnsi="Times New Roman" w:cs="Times New Roman"/>
          <w:b/>
          <w:sz w:val="24"/>
          <w:szCs w:val="24"/>
        </w:rPr>
        <w:t>“Il diritto tra teoria e società”</w:t>
      </w:r>
    </w:p>
    <w:p w14:paraId="56DB867E" w14:textId="77777777" w:rsidR="00743F93" w:rsidRPr="00A516DD" w:rsidRDefault="00743F93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5888B" w14:textId="48B2318E" w:rsidR="00BC5B21" w:rsidRPr="00A516DD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Il corso punta ad avvicinare lo studente alla complessità del diritto e alle logiche che lo reggono. In particolare, si cercherà di coniugare un inquadramento di ordine teorico e una forte attenzione alla </w:t>
      </w:r>
      <w:r w:rsidR="00DC38A8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vitalità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del fenomeno giuridico, sforzandosi di cogliere l</w:t>
      </w:r>
      <w:r w:rsidR="00DC38A8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’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interconnessione tra di esso e l’insieme delle attività umane.</w:t>
      </w:r>
    </w:p>
    <w:p w14:paraId="7680D928" w14:textId="3E55B918" w:rsidR="00BC5B21" w:rsidRPr="00A516DD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 questo scopo, nel corso delle lezioni ci si sforzerà di ritrovare i temi scientifici affrontati, anche grazie ad alcuni pensatori ormai classici, all’</w:t>
      </w:r>
      <w:r w:rsidR="00DC38A8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interno della concretezza di un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DC38A8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dibattito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pubblic</w:t>
      </w:r>
      <w:r w:rsidR="00DC38A8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che periodicamente offre spunti di riflessione a quanti sono interessanti allo sviluppo del diritto e della società.</w:t>
      </w:r>
    </w:p>
    <w:p w14:paraId="48320A51" w14:textId="77777777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4186ECCE" w14:textId="1816FE75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Settore disciplinare: IUS-20.</w:t>
      </w:r>
    </w:p>
    <w:p w14:paraId="7037647D" w14:textId="76834703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Lingua: italiana.</w:t>
      </w:r>
    </w:p>
    <w:p w14:paraId="42C2AD80" w14:textId="77777777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9CCABB2" w14:textId="77777777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EF4AA48" w14:textId="46FC02D2" w:rsidR="00BC5B21" w:rsidRPr="00A516DD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PROGRAMMA</w:t>
      </w:r>
    </w:p>
    <w:p w14:paraId="4552D862" w14:textId="77777777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7B354DF1" w14:textId="30A602EA" w:rsidR="00BC5B21" w:rsidRPr="00A516DD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Il corso sarà aperto da una riflessione di carattere molto generale che, muovendo dalla precomprensione del diritto di cui dispone anche chi è digiuno di ogni dottrina, punterà a fare emergere il carattere storico di questo fenomeno sociale. Quindi verrà </w:t>
      </w:r>
      <w:r w:rsidR="003838E7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presentata la prospettiva </w:t>
      </w:r>
      <w:proofErr w:type="spellStart"/>
      <w:r w:rsidR="003838E7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kelseniana</w:t>
      </w:r>
      <w:proofErr w:type="spellEnd"/>
      <w:r w:rsidR="003838E7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e, di seguito, il modo in cui Bruno Leoni ha ripensato criticamente le tesi del positivismo giuridico.</w:t>
      </w:r>
    </w:p>
    <w:p w14:paraId="1643EEF0" w14:textId="77777777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4D051E43" w14:textId="6BCAA572" w:rsidR="00BC5B21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TESTI CONSIGLIATI</w:t>
      </w:r>
    </w:p>
    <w:p w14:paraId="40BE7F87" w14:textId="6A0D61AA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Per gli studenti frequentanti, oltre agli appunti delle lezioni:</w:t>
      </w:r>
    </w:p>
    <w:p w14:paraId="1E68A548" w14:textId="1AAFBE1E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-P. Grossi, Prima lezione di diritto, Laterza, Roma-Bari, 2007.</w:t>
      </w:r>
    </w:p>
    <w:p w14:paraId="2F996B90" w14:textId="631D3959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-H.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Kelsen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Lineamenti di dottrina pura del diritto, Einaudi, Torino, 2000.</w:t>
      </w:r>
    </w:p>
    <w:p w14:paraId="62E81C73" w14:textId="732DEADD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-B. Leoni, Il diritto come pretesa,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Macerata, 2004.</w:t>
      </w:r>
    </w:p>
    <w:p w14:paraId="5B77B6E1" w14:textId="77777777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47321DAA" w14:textId="77777777" w:rsidR="00770AA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Per gli studenti non-frequentanti:</w:t>
      </w:r>
    </w:p>
    <w:p w14:paraId="7DAE4C6C" w14:textId="513D6074" w:rsidR="00770AA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-P. Grossi, Prima lezione di diritto, Laterza, Roma-Bari 2007.</w:t>
      </w:r>
    </w:p>
    <w:p w14:paraId="2801EC09" w14:textId="3AAA13F7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-H.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Kelsen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Lineamenti di dottrina pura del diritto, Einaudi, Torino, 2000.</w:t>
      </w:r>
    </w:p>
    <w:p w14:paraId="7F6662F7" w14:textId="6CC8E404" w:rsidR="00BC5B21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-B. Leoni, Il diritto come pretesa,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Macerata, 2004.</w:t>
      </w:r>
    </w:p>
    <w:p w14:paraId="5DC23E38" w14:textId="55B27FBF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-B. Leoni, Lezioni di filosofia del diritto,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Rubbettino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Soveria Mannelli, 2003.</w:t>
      </w:r>
    </w:p>
    <w:p w14:paraId="3BDBB34E" w14:textId="77777777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3DF73F1F" w14:textId="77777777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767A86E8" w14:textId="6D99E9AF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  <w:t>MODALITà D’ESAME</w:t>
      </w:r>
    </w:p>
    <w:p w14:paraId="7021062F" w14:textId="77777777" w:rsidR="00770AA7" w:rsidRPr="00A516DD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12117C7" w14:textId="573A0EFE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L’esame si svolgerà mediante una </w:t>
      </w:r>
      <w:r w:rsidR="005C1BBB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rale.</w:t>
      </w:r>
    </w:p>
    <w:p w14:paraId="09B38234" w14:textId="77777777" w:rsidR="003838E7" w:rsidRPr="00A516DD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D5B0801" w14:textId="77777777" w:rsidR="00BC5B21" w:rsidRPr="00A516DD" w:rsidRDefault="00BC5B21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C36F9" w14:textId="77777777" w:rsidR="00BC5B21" w:rsidRPr="00A516DD" w:rsidRDefault="00BC5B21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D6EB2" w14:textId="77777777" w:rsidR="00DC38A8" w:rsidRPr="00A516DD" w:rsidRDefault="00DC38A8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96CC2" w14:textId="77777777" w:rsidR="00323C7E" w:rsidRPr="00A516DD" w:rsidRDefault="00323C7E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E1C1A" w14:textId="77777777" w:rsidR="00323C7E" w:rsidRDefault="00323C7E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E068E" w14:textId="77777777" w:rsidR="005C1BBB" w:rsidRDefault="005C1BBB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E5F15" w14:textId="77777777" w:rsidR="005C1BBB" w:rsidRPr="00A516DD" w:rsidRDefault="005C1BBB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8F22D" w14:textId="77777777" w:rsidR="00323C7E" w:rsidRPr="00A516DD" w:rsidRDefault="00323C7E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C51F1" w14:textId="77777777" w:rsidR="00DC38A8" w:rsidRPr="00A516DD" w:rsidRDefault="00DC38A8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1DD9F" w14:textId="77777777" w:rsidR="00E44354" w:rsidRPr="00A516DD" w:rsidRDefault="00E44354" w:rsidP="00E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DD">
        <w:rPr>
          <w:rFonts w:ascii="Times New Roman" w:hAnsi="Times New Roman" w:cs="Times New Roman"/>
          <w:b/>
          <w:sz w:val="24"/>
          <w:szCs w:val="24"/>
        </w:rPr>
        <w:lastRenderedPageBreak/>
        <w:t>GENERAL THEORY OF LAW</w:t>
      </w:r>
    </w:p>
    <w:p w14:paraId="175FED16" w14:textId="77777777" w:rsidR="00E44354" w:rsidRPr="00A516DD" w:rsidRDefault="00E44354" w:rsidP="00E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7340A" w14:textId="77777777" w:rsidR="00E44354" w:rsidRPr="00A516DD" w:rsidRDefault="00E44354" w:rsidP="00E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DD">
        <w:rPr>
          <w:rFonts w:ascii="Times New Roman" w:hAnsi="Times New Roman" w:cs="Times New Roman"/>
          <w:b/>
          <w:sz w:val="24"/>
          <w:szCs w:val="24"/>
        </w:rPr>
        <w:t xml:space="preserve">“Law </w:t>
      </w:r>
      <w:r w:rsidRPr="00A516DD">
        <w:rPr>
          <w:rFonts w:ascii="Times New Roman" w:hAnsi="Times New Roman" w:cs="Times New Roman"/>
          <w:b/>
          <w:sz w:val="24"/>
          <w:szCs w:val="24"/>
          <w:lang w:val="en-GB"/>
        </w:rPr>
        <w:t>between</w:t>
      </w:r>
      <w:r w:rsidRPr="00A51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6DD">
        <w:rPr>
          <w:rFonts w:ascii="Times New Roman" w:hAnsi="Times New Roman" w:cs="Times New Roman"/>
          <w:b/>
          <w:sz w:val="24"/>
          <w:szCs w:val="24"/>
        </w:rPr>
        <w:t>theory</w:t>
      </w:r>
      <w:proofErr w:type="spellEnd"/>
      <w:r w:rsidRPr="00A516DD">
        <w:rPr>
          <w:rFonts w:ascii="Times New Roman" w:hAnsi="Times New Roman" w:cs="Times New Roman"/>
          <w:b/>
          <w:sz w:val="24"/>
          <w:szCs w:val="24"/>
        </w:rPr>
        <w:t xml:space="preserve"> and society”</w:t>
      </w:r>
    </w:p>
    <w:p w14:paraId="533455AC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19C792DC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course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has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ambition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introduce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students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complexity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law and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its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logics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. In a more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specific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way,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lectures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try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combine a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theoretical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framework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and a strong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attention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practical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reality of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legal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phenomena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doing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all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efforts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emphasize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interconnection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formal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rules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and the set of human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activities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1859C091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For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this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reason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along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course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it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important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also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with the help of some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thinkers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now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classic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to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discover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scientific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topics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examined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in the concrete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development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a public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discussion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that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gives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food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for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thought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all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time to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who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interested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in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evolution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law and society.</w:t>
      </w:r>
    </w:p>
    <w:p w14:paraId="463D2875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3345E9AB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Disciplinary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sector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: IUS-20.</w:t>
      </w:r>
    </w:p>
    <w:p w14:paraId="1C2224CF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Language: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Italian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64EACAF3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1E78BD7F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190A7639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GB"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PROGRAMME</w:t>
      </w:r>
    </w:p>
    <w:p w14:paraId="41662E51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80BA974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course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be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opened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by a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very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general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reflection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: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moving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from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pre</w:t>
      </w:r>
      <w:r w:rsidRPr="00A516D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comprehension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law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whose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are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provided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also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people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uneducated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in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any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legal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theory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lectures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have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task to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emphasize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historical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dimension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this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social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phenomenon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.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Then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attention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be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focused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on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Kelsenian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perspective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and,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finally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on Bruno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Leoni’s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analyses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concerning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legal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positivism’s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thesis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42707A51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70115196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6373D15D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REFERENCE READINGS</w:t>
      </w:r>
    </w:p>
    <w:p w14:paraId="6D33CFF3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For the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students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attending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course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in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addition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the notes of the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lessons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the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following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books:</w:t>
      </w:r>
    </w:p>
    <w:p w14:paraId="77BD7E15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-P. Grossi, Prima lezione di diritto, Laterza, </w:t>
      </w:r>
      <w:r w:rsidRPr="00A516DD">
        <w:rPr>
          <w:rFonts w:ascii="Times New Roman" w:hAnsi="Times New Roman" w:cs="Times New Roman"/>
          <w:color w:val="333333"/>
          <w:sz w:val="24"/>
          <w:szCs w:val="24"/>
        </w:rPr>
        <w:t>Roma-Bari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2007.</w:t>
      </w:r>
    </w:p>
    <w:p w14:paraId="3B9ADF8B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-H.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Kelsen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Lineamenti di dottrina pu</w:t>
      </w:r>
      <w:r w:rsidRPr="00A516DD">
        <w:rPr>
          <w:rFonts w:ascii="Times New Roman" w:hAnsi="Times New Roman" w:cs="Times New Roman"/>
          <w:color w:val="333333"/>
          <w:sz w:val="24"/>
          <w:szCs w:val="24"/>
        </w:rPr>
        <w:t>ra del diritto, Einaudi, Torino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2000.</w:t>
      </w:r>
    </w:p>
    <w:p w14:paraId="3F7EB156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-B. Leoni, Il diritto come</w:t>
      </w:r>
      <w:r w:rsidRPr="00A516DD">
        <w:rPr>
          <w:rFonts w:ascii="Times New Roman" w:hAnsi="Times New Roman" w:cs="Times New Roman"/>
          <w:color w:val="333333"/>
          <w:sz w:val="24"/>
          <w:szCs w:val="24"/>
        </w:rPr>
        <w:t xml:space="preserve"> pretesa,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</w:rPr>
        <w:t>Liberilibri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</w:rPr>
        <w:t>, Macerata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2004.</w:t>
      </w:r>
    </w:p>
    <w:p w14:paraId="7A6601E9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36644766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For the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students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who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don’t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attend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course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the </w:t>
      </w:r>
      <w:proofErr w:type="spellStart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following</w:t>
      </w:r>
      <w:proofErr w:type="spellEnd"/>
      <w:r w:rsidRPr="00A516DD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books:</w:t>
      </w:r>
    </w:p>
    <w:p w14:paraId="4013E25B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-P. Grossi, Prima lezione di diritto, Laterza, Roma-Bari 2007.</w:t>
      </w:r>
    </w:p>
    <w:p w14:paraId="55DF8FC7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-H.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Kelsen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Lineamenti di dottrina pu</w:t>
      </w:r>
      <w:r w:rsidRPr="00A516DD">
        <w:rPr>
          <w:rFonts w:ascii="Times New Roman" w:hAnsi="Times New Roman" w:cs="Times New Roman"/>
          <w:color w:val="333333"/>
          <w:sz w:val="24"/>
          <w:szCs w:val="24"/>
        </w:rPr>
        <w:t>ra del diritto, Einaudi, Torino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2000.</w:t>
      </w:r>
    </w:p>
    <w:p w14:paraId="7C9BB382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-B. Leoni, Il diritto come</w:t>
      </w:r>
      <w:r w:rsidRPr="00A516DD">
        <w:rPr>
          <w:rFonts w:ascii="Times New Roman" w:hAnsi="Times New Roman" w:cs="Times New Roman"/>
          <w:color w:val="333333"/>
          <w:sz w:val="24"/>
          <w:szCs w:val="24"/>
        </w:rPr>
        <w:t xml:space="preserve"> pretesa,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</w:rPr>
        <w:t>Liberilibri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</w:rPr>
        <w:t>, Macerata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2004.</w:t>
      </w:r>
    </w:p>
    <w:p w14:paraId="7C4289D8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-B. Leoni, Lezioni di filosofia del diritt</w:t>
      </w:r>
      <w:r w:rsidRPr="00A516DD">
        <w:rPr>
          <w:rFonts w:ascii="Times New Roman" w:hAnsi="Times New Roman" w:cs="Times New Roman"/>
          <w:color w:val="333333"/>
          <w:sz w:val="24"/>
          <w:szCs w:val="24"/>
        </w:rPr>
        <w:t xml:space="preserve">o, </w:t>
      </w:r>
      <w:proofErr w:type="spellStart"/>
      <w:r w:rsidRPr="00A516DD">
        <w:rPr>
          <w:rFonts w:ascii="Times New Roman" w:hAnsi="Times New Roman" w:cs="Times New Roman"/>
          <w:color w:val="333333"/>
          <w:sz w:val="24"/>
          <w:szCs w:val="24"/>
        </w:rPr>
        <w:t>Rubbettino</w:t>
      </w:r>
      <w:proofErr w:type="spellEnd"/>
      <w:r w:rsidRPr="00A516DD">
        <w:rPr>
          <w:rFonts w:ascii="Times New Roman" w:hAnsi="Times New Roman" w:cs="Times New Roman"/>
          <w:color w:val="333333"/>
          <w:sz w:val="24"/>
          <w:szCs w:val="24"/>
        </w:rPr>
        <w:t>, Soveria Mannelli</w:t>
      </w:r>
      <w:r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2003.</w:t>
      </w:r>
    </w:p>
    <w:p w14:paraId="1FAF1AFB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1BAADE3C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51C6F7A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</w:pPr>
      <w:r w:rsidRPr="00A516DD"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  <w:t>EXAMINATION ARRANGEMENTS</w:t>
      </w:r>
    </w:p>
    <w:p w14:paraId="2EED6055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63955B84" w14:textId="5BF5B94E" w:rsidR="00E44354" w:rsidRPr="00A516DD" w:rsidRDefault="005C1BBB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The</w:t>
      </w:r>
      <w:r w:rsidR="00E44354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="00E44354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exam</w:t>
      </w:r>
      <w:proofErr w:type="spellEnd"/>
      <w:r w:rsidR="00E44354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be </w:t>
      </w:r>
      <w:r w:rsidR="0073307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in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oral</w:t>
      </w:r>
      <w:proofErr w:type="spellEnd"/>
      <w:r w:rsidR="0073307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="0073307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form</w:t>
      </w:r>
      <w:proofErr w:type="spellEnd"/>
      <w:r w:rsidR="00E44354" w:rsidRPr="00A516DD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73E4D175" w14:textId="77777777" w:rsidR="00E44354" w:rsidRPr="00A516DD" w:rsidRDefault="00E44354" w:rsidP="00E4435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C447509" w14:textId="77777777" w:rsidR="00E44354" w:rsidRPr="00A516DD" w:rsidRDefault="00E44354" w:rsidP="00E44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07BFE" w14:textId="77777777" w:rsidR="00DC38A8" w:rsidRPr="00770AA7" w:rsidRDefault="00DC38A8" w:rsidP="00770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8A8" w:rsidRPr="00770AA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5137"/>
    <w:multiLevelType w:val="hybridMultilevel"/>
    <w:tmpl w:val="61F0B5D4"/>
    <w:lvl w:ilvl="0" w:tplc="AECC6E7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3"/>
    <w:rsid w:val="001372D8"/>
    <w:rsid w:val="00184756"/>
    <w:rsid w:val="0018568F"/>
    <w:rsid w:val="00203B4D"/>
    <w:rsid w:val="00323C7E"/>
    <w:rsid w:val="00335939"/>
    <w:rsid w:val="003838E7"/>
    <w:rsid w:val="003D57A0"/>
    <w:rsid w:val="00401D9E"/>
    <w:rsid w:val="00457CA8"/>
    <w:rsid w:val="004A27F6"/>
    <w:rsid w:val="004D1DA4"/>
    <w:rsid w:val="004D4DD4"/>
    <w:rsid w:val="00522AFC"/>
    <w:rsid w:val="00593349"/>
    <w:rsid w:val="005A255C"/>
    <w:rsid w:val="005C1BBB"/>
    <w:rsid w:val="005D17BB"/>
    <w:rsid w:val="00683CB6"/>
    <w:rsid w:val="006A1503"/>
    <w:rsid w:val="0073307D"/>
    <w:rsid w:val="00743F93"/>
    <w:rsid w:val="00752ECB"/>
    <w:rsid w:val="007642A3"/>
    <w:rsid w:val="00770AA7"/>
    <w:rsid w:val="007A2B41"/>
    <w:rsid w:val="00820020"/>
    <w:rsid w:val="008A7836"/>
    <w:rsid w:val="009227D6"/>
    <w:rsid w:val="009458F7"/>
    <w:rsid w:val="00985B3C"/>
    <w:rsid w:val="009D38EB"/>
    <w:rsid w:val="00A516DD"/>
    <w:rsid w:val="00A92B27"/>
    <w:rsid w:val="00AA5BD3"/>
    <w:rsid w:val="00AF641B"/>
    <w:rsid w:val="00B27939"/>
    <w:rsid w:val="00BA7F18"/>
    <w:rsid w:val="00BC5B21"/>
    <w:rsid w:val="00C325D5"/>
    <w:rsid w:val="00C6257C"/>
    <w:rsid w:val="00CA3626"/>
    <w:rsid w:val="00DA0CE7"/>
    <w:rsid w:val="00DC38A8"/>
    <w:rsid w:val="00E42839"/>
    <w:rsid w:val="00E44354"/>
    <w:rsid w:val="00E65CCE"/>
    <w:rsid w:val="00E72D9C"/>
    <w:rsid w:val="00EA3DBB"/>
    <w:rsid w:val="00E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6C4"/>
    <w:pPr>
      <w:suppressAutoHyphens/>
      <w:spacing w:after="200"/>
    </w:pPr>
    <w:rPr>
      <w:color w:val="00000A"/>
      <w:sz w:val="22"/>
    </w:rPr>
  </w:style>
  <w:style w:type="paragraph" w:styleId="Titolo4">
    <w:name w:val="heading 4"/>
    <w:basedOn w:val="Normale"/>
    <w:link w:val="Titolo4Carattere"/>
    <w:uiPriority w:val="9"/>
    <w:qFormat/>
    <w:rsid w:val="00BC5B2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character" w:styleId="Collegamentoipertestuale">
    <w:name w:val="Hyperlink"/>
    <w:basedOn w:val="Carpredefinitoparagrafo"/>
    <w:uiPriority w:val="99"/>
    <w:unhideWhenUsed/>
    <w:rsid w:val="00BA7F18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5B21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B2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3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6C4"/>
    <w:pPr>
      <w:suppressAutoHyphens/>
      <w:spacing w:after="200"/>
    </w:pPr>
    <w:rPr>
      <w:color w:val="00000A"/>
      <w:sz w:val="22"/>
    </w:rPr>
  </w:style>
  <w:style w:type="paragraph" w:styleId="Titolo4">
    <w:name w:val="heading 4"/>
    <w:basedOn w:val="Normale"/>
    <w:link w:val="Titolo4Carattere"/>
    <w:uiPriority w:val="9"/>
    <w:qFormat/>
    <w:rsid w:val="00BC5B2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character" w:styleId="Collegamentoipertestuale">
    <w:name w:val="Hyperlink"/>
    <w:basedOn w:val="Carpredefinitoparagrafo"/>
    <w:uiPriority w:val="99"/>
    <w:unhideWhenUsed/>
    <w:rsid w:val="00BA7F18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5B21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B2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Direzione Informatica</cp:lastModifiedBy>
  <cp:revision>2</cp:revision>
  <dcterms:created xsi:type="dcterms:W3CDTF">2018-08-20T13:08:00Z</dcterms:created>
  <dcterms:modified xsi:type="dcterms:W3CDTF">2018-08-20T13:08:00Z</dcterms:modified>
  <dc:language>it-CH</dc:language>
</cp:coreProperties>
</file>